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FD" w:rsidRDefault="00A82CFD" w:rsidP="00A82CFD">
      <w:pPr>
        <w:rPr>
          <w:rFonts w:ascii="Tahoma" w:hAnsi="Tahoma" w:cs="Tahoma"/>
        </w:rPr>
      </w:pPr>
      <w:proofErr w:type="spellStart"/>
      <w:r>
        <w:rPr>
          <w:rFonts w:ascii="Tahoma" w:hAnsi="Tahoma" w:cs="Tahoma"/>
        </w:rPr>
        <w:t>Allwell</w:t>
      </w:r>
      <w:proofErr w:type="spellEnd"/>
      <w:r>
        <w:rPr>
          <w:rFonts w:ascii="Tahoma" w:hAnsi="Tahoma" w:cs="Tahoma"/>
        </w:rPr>
        <w:t xml:space="preserve"> Principals and Recruiters, </w:t>
      </w:r>
    </w:p>
    <w:p w:rsidR="00A82CFD" w:rsidRDefault="00A82CFD" w:rsidP="00A82CFD">
      <w:pPr>
        <w:rPr>
          <w:rFonts w:ascii="Tahoma" w:hAnsi="Tahoma" w:cs="Tahoma"/>
        </w:rPr>
      </w:pPr>
    </w:p>
    <w:p w:rsidR="00A82CFD" w:rsidRDefault="00A82CFD" w:rsidP="00A82CFD">
      <w:pPr>
        <w:rPr>
          <w:rFonts w:ascii="Tahoma" w:hAnsi="Tahoma" w:cs="Tahoma"/>
        </w:rPr>
      </w:pPr>
      <w:r>
        <w:rPr>
          <w:rFonts w:ascii="Tahoma" w:hAnsi="Tahoma" w:cs="Tahoma"/>
        </w:rPr>
        <w:t xml:space="preserve">The Product Certification announcement below was sent to all contracted </w:t>
      </w:r>
      <w:proofErr w:type="spellStart"/>
      <w:r>
        <w:rPr>
          <w:rFonts w:ascii="Tahoma" w:hAnsi="Tahoma" w:cs="Tahoma"/>
        </w:rPr>
        <w:t>Allwell</w:t>
      </w:r>
      <w:proofErr w:type="spellEnd"/>
      <w:r>
        <w:rPr>
          <w:rFonts w:ascii="Tahoma" w:hAnsi="Tahoma" w:cs="Tahoma"/>
        </w:rPr>
        <w:t xml:space="preserve"> agents in the late afternoon of July 23</w:t>
      </w:r>
      <w:r>
        <w:rPr>
          <w:rFonts w:ascii="Tahoma" w:hAnsi="Tahoma" w:cs="Tahoma"/>
          <w:vertAlign w:val="superscript"/>
        </w:rPr>
        <w:t>rd</w:t>
      </w:r>
      <w:r>
        <w:rPr>
          <w:rFonts w:ascii="Tahoma" w:hAnsi="Tahoma" w:cs="Tahoma"/>
        </w:rPr>
        <w:t>.</w:t>
      </w:r>
    </w:p>
    <w:p w:rsidR="00A82CFD" w:rsidRDefault="00A82CFD" w:rsidP="00A82CFD">
      <w:pPr>
        <w:rPr>
          <w:rFonts w:ascii="Tahoma" w:hAnsi="Tahoma" w:cs="Tahoma"/>
        </w:rPr>
      </w:pPr>
    </w:p>
    <w:p w:rsidR="00A82CFD" w:rsidRDefault="00A82CFD" w:rsidP="00A82CFD">
      <w:pPr>
        <w:rPr>
          <w:rFonts w:ascii="Tahoma" w:hAnsi="Tahoma" w:cs="Tahoma"/>
        </w:rPr>
      </w:pPr>
      <w:r>
        <w:rPr>
          <w:rFonts w:ascii="Tahoma" w:hAnsi="Tahoma" w:cs="Tahoma"/>
        </w:rPr>
        <w:t>This message may be worth saving, in part or in total, so that it can be pushed out to new agents in the future.</w:t>
      </w:r>
    </w:p>
    <w:p w:rsidR="00A82CFD" w:rsidRDefault="00A82CFD" w:rsidP="00A82CFD">
      <w:pPr>
        <w:rPr>
          <w:rFonts w:ascii="Tahoma" w:hAnsi="Tahoma" w:cs="Tahoma"/>
        </w:rPr>
      </w:pPr>
    </w:p>
    <w:p w:rsidR="00A82CFD" w:rsidRDefault="00A82CFD" w:rsidP="00A82CFD">
      <w:pPr>
        <w:rPr>
          <w:rFonts w:ascii="Tahoma" w:hAnsi="Tahoma" w:cs="Tahoma"/>
        </w:rPr>
      </w:pPr>
      <w:proofErr w:type="gramStart"/>
      <w:r>
        <w:rPr>
          <w:rFonts w:ascii="Tahoma" w:hAnsi="Tahoma" w:cs="Tahoma"/>
        </w:rPr>
        <w:t>In the near future</w:t>
      </w:r>
      <w:proofErr w:type="gramEnd"/>
      <w:r>
        <w:rPr>
          <w:rFonts w:ascii="Tahoma" w:hAnsi="Tahoma" w:cs="Tahoma"/>
        </w:rPr>
        <w:t xml:space="preserve"> we will be releasing a communication regarding some changes to the agent contracting system (agents may be experiencing some issues related to the implementation process), a blackout period for hierarchy changes and the contract termination for agents who have been contracted for an extended period of time but not certified.</w:t>
      </w:r>
    </w:p>
    <w:p w:rsidR="00A82CFD" w:rsidRDefault="00A82CFD" w:rsidP="00A82CFD">
      <w:pPr>
        <w:rPr>
          <w:rFonts w:ascii="Tahoma" w:hAnsi="Tahoma" w:cs="Tahoma"/>
        </w:rPr>
      </w:pPr>
    </w:p>
    <w:p w:rsidR="00A82CFD" w:rsidRDefault="00A82CFD" w:rsidP="00A82CFD">
      <w:pPr>
        <w:rPr>
          <w:rFonts w:ascii="Tahoma" w:hAnsi="Tahoma" w:cs="Tahoma"/>
        </w:rPr>
      </w:pPr>
      <w:r>
        <w:rPr>
          <w:rFonts w:ascii="Tahoma" w:hAnsi="Tahoma" w:cs="Tahoma"/>
        </w:rPr>
        <w:t>Until then, see below:</w:t>
      </w:r>
    </w:p>
    <w:p w:rsidR="00A82CFD" w:rsidRDefault="00A82CFD" w:rsidP="00A82CFD">
      <w:pPr>
        <w:rPr>
          <w:rFonts w:ascii="Tahoma" w:hAnsi="Tahoma" w:cs="Tahoma"/>
        </w:rPr>
      </w:pPr>
    </w:p>
    <w:p w:rsidR="00A82CFD" w:rsidRDefault="00A82CFD" w:rsidP="00A82CFD">
      <w:pPr>
        <w:rPr>
          <w:rFonts w:ascii="Arial" w:hAnsi="Arial" w:cs="Arial"/>
        </w:rPr>
      </w:pPr>
    </w:p>
    <w:p w:rsidR="00A82CFD" w:rsidRDefault="00A82CFD" w:rsidP="00A82CFD">
      <w:pPr>
        <w:rPr>
          <w:rFonts w:ascii="Arial" w:hAnsi="Arial" w:cs="Arial"/>
        </w:rPr>
      </w:pPr>
      <w:r>
        <w:rPr>
          <w:rFonts w:ascii="Arial" w:hAnsi="Arial" w:cs="Arial"/>
        </w:rPr>
        <w:t xml:space="preserve">Guy </w:t>
      </w:r>
      <w:proofErr w:type="spellStart"/>
      <w:r>
        <w:rPr>
          <w:rFonts w:ascii="Arial" w:hAnsi="Arial" w:cs="Arial"/>
        </w:rPr>
        <w:t>Maes</w:t>
      </w:r>
      <w:proofErr w:type="spellEnd"/>
    </w:p>
    <w:p w:rsidR="00A82CFD" w:rsidRDefault="00A82CFD" w:rsidP="00A82CFD">
      <w:pPr>
        <w:rPr>
          <w:rFonts w:ascii="Arial" w:hAnsi="Arial" w:cs="Arial"/>
        </w:rPr>
      </w:pPr>
      <w:r>
        <w:rPr>
          <w:rFonts w:ascii="Arial" w:hAnsi="Arial" w:cs="Arial"/>
        </w:rPr>
        <w:t>Agency Manager – National Distribution</w:t>
      </w:r>
    </w:p>
    <w:p w:rsidR="00A82CFD" w:rsidRDefault="00A82CFD" w:rsidP="00A82CFD">
      <w:pPr>
        <w:rPr>
          <w:rFonts w:ascii="Arial" w:hAnsi="Arial" w:cs="Arial"/>
        </w:rPr>
      </w:pPr>
      <w:r>
        <w:rPr>
          <w:rFonts w:ascii="Arial" w:hAnsi="Arial" w:cs="Arial"/>
        </w:rPr>
        <w:t>Phone: (618) 365-3021</w:t>
      </w:r>
    </w:p>
    <w:p w:rsidR="00A82CFD" w:rsidRDefault="00A82CFD" w:rsidP="00A82CFD">
      <w:pPr>
        <w:rPr>
          <w:rFonts w:ascii="Arial" w:hAnsi="Arial" w:cs="Arial"/>
        </w:rPr>
      </w:pPr>
    </w:p>
    <w:p w:rsidR="00A82CFD" w:rsidRDefault="00A82CFD" w:rsidP="00A82CFD">
      <w:pPr>
        <w:rPr>
          <w:rFonts w:ascii="Calibri" w:hAnsi="Calibri"/>
          <w:sz w:val="22"/>
          <w:szCs w:val="22"/>
        </w:rPr>
      </w:pPr>
      <w:r>
        <w:rPr>
          <w:rFonts w:ascii="Arial" w:hAnsi="Arial" w:cs="Arial"/>
          <w:noProof/>
          <w:color w:val="333333"/>
          <w:sz w:val="22"/>
          <w:szCs w:val="22"/>
        </w:rPr>
        <w:drawing>
          <wp:inline distT="0" distB="0" distL="0" distR="0">
            <wp:extent cx="714375" cy="714375"/>
            <wp:effectExtent l="0" t="0" r="9525" b="9525"/>
            <wp:docPr id="11" name="Picture 11" descr="AllwellAgents.com Retin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wellAgents.com Retina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p>
    <w:p w:rsidR="00A82CFD" w:rsidRDefault="00A82CFD" w:rsidP="00A82CFD">
      <w:pPr>
        <w:rPr>
          <w:rFonts w:ascii="Calibri" w:hAnsi="Calibri"/>
          <w:sz w:val="22"/>
          <w:szCs w:val="22"/>
        </w:rPr>
      </w:pPr>
      <w:bookmarkStart w:id="0" w:name="_GoBack"/>
      <w:bookmarkEnd w:id="0"/>
    </w:p>
    <w:p w:rsidR="00A82CFD" w:rsidRDefault="00A82CFD" w:rsidP="00A82CFD">
      <w:pPr>
        <w:rPr>
          <w:rFonts w:ascii="Arial" w:hAnsi="Arial" w:cs="Arial"/>
        </w:rPr>
      </w:pPr>
    </w:p>
    <w:p w:rsidR="00A82CFD" w:rsidRDefault="00A82CFD" w:rsidP="00A82CFD"/>
    <w:p w:rsidR="00A82CFD" w:rsidRDefault="00A82CFD" w:rsidP="00A82CFD">
      <w:pPr>
        <w:jc w:val="center"/>
        <w:rPr>
          <w:rFonts w:eastAsia="Times New Roman"/>
        </w:rPr>
      </w:pPr>
      <w:r>
        <w:rPr>
          <w:rFonts w:eastAsia="Times New Roman"/>
        </w:rPr>
        <w:lastRenderedPageBreak/>
        <w:pict>
          <v:rect id="_x0000_i1026" style="width:468pt;height:1.5pt" o:hralign="center" o:hrstd="t" o:hr="t" fillcolor="#a0a0a0" stroked="f"/>
        </w:pict>
      </w:r>
    </w:p>
    <w:p w:rsidR="00A82CFD" w:rsidRDefault="00A82CFD" w:rsidP="00A82CFD">
      <w:pPr>
        <w:spacing w:line="15" w:lineRule="atLeast"/>
        <w:rPr>
          <w:sz w:val="2"/>
          <w:szCs w:val="2"/>
        </w:rPr>
      </w:pPr>
      <w:r>
        <w:rPr>
          <w:sz w:val="2"/>
          <w:szCs w:val="2"/>
        </w:rPr>
        <w:t xml:space="preserve">2019 </w:t>
      </w:r>
      <w:proofErr w:type="spellStart"/>
      <w:r>
        <w:rPr>
          <w:sz w:val="2"/>
          <w:szCs w:val="2"/>
        </w:rPr>
        <w:t>Allwell</w:t>
      </w:r>
      <w:proofErr w:type="spellEnd"/>
      <w:r>
        <w:rPr>
          <w:sz w:val="2"/>
          <w:szCs w:val="2"/>
        </w:rPr>
        <w:t xml:space="preserve"> Medicare Product Training Available Today, 7/23/18!</w:t>
      </w:r>
    </w:p>
    <w:p w:rsidR="00A82CFD" w:rsidRDefault="00A82CFD" w:rsidP="00A82CFD">
      <w:r>
        <w:rPr>
          <w:noProof/>
        </w:rPr>
        <w:drawing>
          <wp:inline distT="0" distB="0" distL="0" distR="0">
            <wp:extent cx="9525" cy="9525"/>
            <wp:effectExtent l="0" t="0" r="0" b="0"/>
            <wp:docPr id="10" name="Picture 10" descr="http://r20.rs6.net/on.jsp?a=1119485838728&amp;r=3&amp;c=1ca1bc30-56cf-11e7-a7fb-d4ae5292c38a&amp;d=1130982796950&amp;ch=1ce3f550-56cf-11e7-a7fb-d4ae5292c38a&amp;ca=bc477876-9fd1-4562-8be9-337e3ce2053d&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20.rs6.net/on.jsp?a=1119485838728&amp;r=3&amp;c=1ca1bc30-56cf-11e7-a7fb-d4ae5292c38a&amp;d=1130982796950&amp;ch=1ce3f550-56cf-11e7-a7fb-d4ae5292c38a&amp;ca=bc477876-9fd1-4562-8be9-337e3ce2053d&amp;o=https://imgssl.constantcontact.com/ui/images1/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5"/>
        <w:gridCol w:w="9345"/>
      </w:tblGrid>
      <w:tr w:rsidR="00A82CFD" w:rsidTr="00A82CFD">
        <w:trPr>
          <w:tblCellSpacing w:w="0" w:type="dxa"/>
          <w:jc w:val="center"/>
        </w:trPr>
        <w:tc>
          <w:tcPr>
            <w:tcW w:w="0" w:type="auto"/>
            <w:shd w:val="clear" w:color="auto" w:fill="E6E6E6"/>
            <w:vAlign w:val="center"/>
            <w:hideMark/>
          </w:tcPr>
          <w:p w:rsidR="00A82CFD" w:rsidRDefault="00A82CFD">
            <w:r>
              <w:rPr>
                <w:noProof/>
              </w:rPr>
              <w:drawing>
                <wp:inline distT="0" distB="0" distL="0" distR="0">
                  <wp:extent cx="9525" cy="47625"/>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450" w:type="dxa"/>
            <w:shd w:val="clear" w:color="auto" w:fill="E6E6E6"/>
          </w:tcPr>
          <w:tbl>
            <w:tblPr>
              <w:tblW w:w="5000" w:type="pct"/>
              <w:jc w:val="center"/>
              <w:tblCellSpacing w:w="0" w:type="dxa"/>
              <w:tblCellMar>
                <w:left w:w="0" w:type="dxa"/>
                <w:right w:w="0" w:type="dxa"/>
              </w:tblCellMar>
              <w:tblLook w:val="04A0" w:firstRow="1" w:lastRow="0" w:firstColumn="1" w:lastColumn="0" w:noHBand="0" w:noVBand="1"/>
            </w:tblPr>
            <w:tblGrid>
              <w:gridCol w:w="9345"/>
            </w:tblGrid>
            <w:tr w:rsidR="00A82CFD">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9195"/>
                  </w:tblGrid>
                  <w:tr w:rsidR="00A82CFD">
                    <w:trPr>
                      <w:tblCellSpacing w:w="0" w:type="dxa"/>
                      <w:jc w:val="center"/>
                    </w:trPr>
                    <w:tc>
                      <w:tcPr>
                        <w:tcW w:w="5000" w:type="pct"/>
                        <w:tcMar>
                          <w:top w:w="0"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95"/>
                        </w:tblGrid>
                        <w:tr w:rsidR="00A82CFD">
                          <w:trPr>
                            <w:trHeight w:val="15"/>
                            <w:tblCellSpacing w:w="0" w:type="dxa"/>
                            <w:jc w:val="center"/>
                          </w:trPr>
                          <w:tc>
                            <w:tcPr>
                              <w:tcW w:w="0" w:type="auto"/>
                              <w:tcMar>
                                <w:top w:w="0" w:type="dxa"/>
                                <w:left w:w="0" w:type="dxa"/>
                                <w:bottom w:w="135" w:type="dxa"/>
                                <w:right w:w="0" w:type="dxa"/>
                              </w:tcMar>
                              <w:vAlign w:val="center"/>
                              <w:hideMark/>
                            </w:tcPr>
                            <w:p w:rsidR="00A82CFD" w:rsidRDefault="00A82CFD">
                              <w:pPr>
                                <w:spacing w:line="15" w:lineRule="atLeast"/>
                                <w:jc w:val="center"/>
                              </w:pPr>
                              <w:r>
                                <w:rPr>
                                  <w:noProof/>
                                </w:rPr>
                                <w:drawing>
                                  <wp:inline distT="0" distB="0" distL="0" distR="0">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82CFD" w:rsidRDefault="00A82CFD">
                        <w:pPr>
                          <w:jc w:val="center"/>
                          <w:rPr>
                            <w:rFonts w:eastAsia="Times New Roman"/>
                            <w:sz w:val="20"/>
                            <w:szCs w:val="20"/>
                          </w:rPr>
                        </w:pPr>
                      </w:p>
                    </w:tc>
                  </w:tr>
                </w:tbl>
                <w:p w:rsidR="00A82CFD" w:rsidRDefault="00A82CFD">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195"/>
                  </w:tblGrid>
                  <w:tr w:rsidR="00A82CFD">
                    <w:trPr>
                      <w:tblCellSpacing w:w="0" w:type="dxa"/>
                      <w:jc w:val="center"/>
                    </w:trPr>
                    <w:tc>
                      <w:tcPr>
                        <w:tcW w:w="5000" w:type="pct"/>
                        <w:shd w:val="clear" w:color="auto" w:fill="4D4D4F"/>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95"/>
                        </w:tblGrid>
                        <w:tr w:rsidR="00A82CFD">
                          <w:trPr>
                            <w:tblCellSpacing w:w="0" w:type="dxa"/>
                            <w:jc w:val="center"/>
                          </w:trPr>
                          <w:tc>
                            <w:tcPr>
                              <w:tcW w:w="5000" w:type="pct"/>
                              <w:shd w:val="clear" w:color="auto" w:fill="FFFFFF"/>
                            </w:tcPr>
                            <w:tbl>
                              <w:tblPr>
                                <w:tblW w:w="5000" w:type="pct"/>
                                <w:jc w:val="center"/>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8895"/>
                              </w:tblGrid>
                              <w:tr w:rsidR="00A82CFD">
                                <w:trPr>
                                  <w:tblCellSpacing w:w="0" w:type="dxa"/>
                                  <w:jc w:val="center"/>
                                </w:trPr>
                                <w:tc>
                                  <w:tcPr>
                                    <w:tcW w:w="0" w:type="auto"/>
                                    <w:tcBorders>
                                      <w:top w:val="nil"/>
                                      <w:left w:val="nil"/>
                                      <w:bottom w:val="nil"/>
                                      <w:right w:val="nil"/>
                                    </w:tcBorders>
                                    <w:tcMar>
                                      <w:top w:w="225" w:type="dxa"/>
                                      <w:left w:w="300" w:type="dxa"/>
                                      <w:bottom w:w="225" w:type="dxa"/>
                                      <w:right w:w="300" w:type="dxa"/>
                                    </w:tcMar>
                                    <w:hideMark/>
                                  </w:tcPr>
                                  <w:tbl>
                                    <w:tblPr>
                                      <w:tblpPr w:leftFromText="120" w:rightFromText="45" w:vertAnchor="text" w:tblpXSpec="right" w:tblpYSpec="center"/>
                                      <w:tblW w:w="1245" w:type="dxa"/>
                                      <w:tblCellSpacing w:w="0" w:type="dxa"/>
                                      <w:tblCellMar>
                                        <w:left w:w="0" w:type="dxa"/>
                                        <w:right w:w="0" w:type="dxa"/>
                                      </w:tblCellMar>
                                      <w:tblLook w:val="04A0" w:firstRow="1" w:lastRow="0" w:firstColumn="1" w:lastColumn="0" w:noHBand="0" w:noVBand="1"/>
                                    </w:tblPr>
                                    <w:tblGrid>
                                      <w:gridCol w:w="75"/>
                                      <w:gridCol w:w="1260"/>
                                    </w:tblGrid>
                                    <w:tr w:rsidR="00A82CFD">
                                      <w:trPr>
                                        <w:trHeight w:val="15"/>
                                        <w:tblCellSpacing w:w="0" w:type="dxa"/>
                                      </w:trPr>
                                      <w:tc>
                                        <w:tcPr>
                                          <w:tcW w:w="75" w:type="dxa"/>
                                          <w:hideMark/>
                                        </w:tcPr>
                                        <w:p w:rsidR="00A82CFD" w:rsidRDefault="00A82CFD">
                                          <w:pPr>
                                            <w:spacing w:line="15" w:lineRule="atLeast"/>
                                            <w:jc w:val="center"/>
                                          </w:pPr>
                                          <w:r>
                                            <w:rPr>
                                              <w:noProof/>
                                            </w:rPr>
                                            <w:drawing>
                                              <wp:inline distT="0" distB="0" distL="0" distR="0">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5000" w:type="pct"/>
                                          <w:vAlign w:val="center"/>
                                          <w:hideMark/>
                                        </w:tcPr>
                                        <w:p w:rsidR="00A82CFD" w:rsidRDefault="00A82CFD">
                                          <w:pPr>
                                            <w:jc w:val="center"/>
                                          </w:pPr>
                                          <w:r>
                                            <w:rPr>
                                              <w:noProof/>
                                            </w:rPr>
                                            <w:drawing>
                                              <wp:inline distT="0" distB="0" distL="0" distR="0">
                                                <wp:extent cx="790575" cy="800100"/>
                                                <wp:effectExtent l="0" t="0" r="9525" b="0"/>
                                                <wp:docPr id="6" name="Picture 6" descr="http://files.constantcontact.com/8854e86a401/1022f126-0f09-468b-b2c6-3ebfd6da02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onstantcontact.com/8854e86a401/1022f126-0f09-468b-b2c6-3ebfd6da028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tc>
                                    </w:tr>
                                  </w:tbl>
                                  <w:p w:rsidR="00A82CFD" w:rsidRDefault="00A82CFD">
                                    <w:pPr>
                                      <w:rPr>
                                        <w:rFonts w:eastAsia="Times New Roman"/>
                                        <w:sz w:val="20"/>
                                        <w:szCs w:val="20"/>
                                      </w:rPr>
                                    </w:pPr>
                                  </w:p>
                                </w:tc>
                              </w:tr>
                            </w:tbl>
                            <w:p w:rsidR="00A82CFD" w:rsidRDefault="00A82CFD">
                              <w:pPr>
                                <w:jc w:val="center"/>
                                <w:rPr>
                                  <w:vanish/>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8895"/>
                              </w:tblGrid>
                              <w:tr w:rsidR="00A82CFD">
                                <w:trPr>
                                  <w:tblCellSpacing w:w="0" w:type="dxa"/>
                                  <w:jc w:val="center"/>
                                </w:trPr>
                                <w:tc>
                                  <w:tcPr>
                                    <w:tcW w:w="0" w:type="auto"/>
                                    <w:shd w:val="clear" w:color="auto" w:fill="CCCCCC"/>
                                    <w:tcMar>
                                      <w:top w:w="120" w:type="dxa"/>
                                      <w:left w:w="300" w:type="dxa"/>
                                      <w:bottom w:w="135" w:type="dxa"/>
                                      <w:right w:w="300" w:type="dxa"/>
                                    </w:tcMar>
                                  </w:tcPr>
                                  <w:p w:rsidR="00A82CFD" w:rsidRDefault="00A82CFD">
                                    <w:pPr>
                                      <w:jc w:val="center"/>
                                      <w:rPr>
                                        <w:rFonts w:ascii="Arial" w:hAnsi="Arial" w:cs="Arial"/>
                                        <w:b/>
                                        <w:bCs/>
                                        <w:color w:val="09A3BA"/>
                                      </w:rPr>
                                    </w:pPr>
                                    <w:r>
                                      <w:rPr>
                                        <w:rStyle w:val="Strong"/>
                                        <w:rFonts w:ascii="Arial" w:hAnsi="Arial" w:cs="Arial"/>
                                        <w:color w:val="7F34A4"/>
                                      </w:rPr>
                                      <w:t xml:space="preserve">2019 </w:t>
                                    </w:r>
                                    <w:proofErr w:type="spellStart"/>
                                    <w:r>
                                      <w:rPr>
                                        <w:rStyle w:val="Strong"/>
                                        <w:rFonts w:ascii="Arial" w:hAnsi="Arial" w:cs="Arial"/>
                                        <w:color w:val="7F34A4"/>
                                      </w:rPr>
                                      <w:t>Allwell</w:t>
                                    </w:r>
                                    <w:proofErr w:type="spellEnd"/>
                                    <w:r>
                                      <w:rPr>
                                        <w:rStyle w:val="Strong"/>
                                        <w:rFonts w:ascii="Arial" w:hAnsi="Arial" w:cs="Arial"/>
                                        <w:color w:val="7F34A4"/>
                                      </w:rPr>
                                      <w:t xml:space="preserve"> Medicare Product Training Available Today, 7/23/18!</w:t>
                                    </w:r>
                                  </w:p>
                                  <w:p w:rsidR="00A82CFD" w:rsidRDefault="00A82CFD">
                                    <w:pPr>
                                      <w:jc w:val="center"/>
                                      <w:rPr>
                                        <w:rFonts w:ascii="Arial" w:hAnsi="Arial" w:cs="Arial"/>
                                        <w:b/>
                                        <w:bCs/>
                                        <w:color w:val="09A3BA"/>
                                      </w:rPr>
                                    </w:pPr>
                                  </w:p>
                                </w:tc>
                              </w:tr>
                            </w:tbl>
                            <w:p w:rsidR="00A82CFD" w:rsidRDefault="00A82CFD">
                              <w:pPr>
                                <w:jc w:val="center"/>
                                <w:rPr>
                                  <w:rFonts w:ascii="Calibri" w:hAnsi="Calibri"/>
                                  <w:sz w:val="22"/>
                                  <w:szCs w:val="22"/>
                                </w:rPr>
                              </w:pPr>
                            </w:p>
                          </w:tc>
                        </w:tr>
                      </w:tbl>
                      <w:p w:rsidR="00A82CFD" w:rsidRDefault="00A82C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A82CFD">
                          <w:trPr>
                            <w:tblCellSpacing w:w="0" w:type="dxa"/>
                            <w:jc w:val="center"/>
                          </w:trPr>
                          <w:tc>
                            <w:tcPr>
                              <w:tcW w:w="0" w:type="auto"/>
                              <w:tcMar>
                                <w:top w:w="120" w:type="dxa"/>
                                <w:left w:w="300" w:type="dxa"/>
                                <w:bottom w:w="135" w:type="dxa"/>
                                <w:right w:w="300" w:type="dxa"/>
                              </w:tcMar>
                            </w:tcPr>
                            <w:p w:rsidR="00A82CFD" w:rsidRDefault="00A82CFD">
                              <w:pPr>
                                <w:shd w:val="clear" w:color="auto" w:fill="FFFFFF"/>
                                <w:rPr>
                                  <w:rFonts w:ascii="Arial" w:hAnsi="Arial" w:cs="Arial"/>
                                  <w:color w:val="000000"/>
                                  <w:sz w:val="20"/>
                                  <w:szCs w:val="20"/>
                                </w:rPr>
                              </w:pPr>
                              <w:r>
                                <w:rPr>
                                  <w:rFonts w:ascii="Arial" w:hAnsi="Arial" w:cs="Arial"/>
                                  <w:b/>
                                  <w:bCs/>
                                  <w:color w:val="000000"/>
                                  <w:sz w:val="20"/>
                                  <w:szCs w:val="20"/>
                                </w:rPr>
                                <w:t>Dear Valued Medicare Producer:      </w:t>
                              </w:r>
                            </w:p>
                            <w:p w:rsidR="00A82CFD" w:rsidRDefault="00A82CFD">
                              <w:pPr>
                                <w:shd w:val="clear" w:color="auto" w:fill="FFFFFF"/>
                                <w:rPr>
                                  <w:rFonts w:ascii="Arial" w:hAnsi="Arial" w:cs="Arial"/>
                                  <w:color w:val="000000"/>
                                  <w:sz w:val="20"/>
                                  <w:szCs w:val="20"/>
                                </w:rPr>
                              </w:pPr>
                              <w:r>
                                <w:rPr>
                                  <w:rFonts w:ascii="Arial" w:hAnsi="Arial" w:cs="Arial"/>
                                  <w:color w:val="000000"/>
                                  <w:sz w:val="20"/>
                                  <w:szCs w:val="20"/>
                                </w:rPr>
                                <w:t> </w:t>
                              </w:r>
                            </w:p>
                            <w:p w:rsidR="00A82CFD" w:rsidRDefault="00A82CFD">
                              <w:pPr>
                                <w:shd w:val="clear" w:color="auto" w:fill="FFFFFF"/>
                                <w:rPr>
                                  <w:rFonts w:ascii="Arial" w:hAnsi="Arial" w:cs="Arial"/>
                                  <w:color w:val="000000"/>
                                  <w:sz w:val="20"/>
                                  <w:szCs w:val="20"/>
                                </w:rPr>
                              </w:pPr>
                              <w:r>
                                <w:rPr>
                                  <w:rFonts w:ascii="Arial" w:hAnsi="Arial" w:cs="Arial"/>
                                  <w:b/>
                                  <w:bCs/>
                                  <w:color w:val="000000"/>
                                  <w:sz w:val="20"/>
                                  <w:szCs w:val="20"/>
                                </w:rPr>
                                <w:t xml:space="preserve">We are excited to announce that Centene's 2019 </w:t>
                              </w:r>
                              <w:proofErr w:type="spellStart"/>
                              <w:r>
                                <w:rPr>
                                  <w:rFonts w:ascii="Arial" w:hAnsi="Arial" w:cs="Arial"/>
                                  <w:b/>
                                  <w:bCs/>
                                  <w:color w:val="000000"/>
                                  <w:sz w:val="20"/>
                                  <w:szCs w:val="20"/>
                                </w:rPr>
                                <w:t>Allwell</w:t>
                              </w:r>
                              <w:proofErr w:type="spellEnd"/>
                              <w:r>
                                <w:rPr>
                                  <w:rFonts w:ascii="Arial" w:hAnsi="Arial" w:cs="Arial"/>
                                  <w:b/>
                                  <w:bCs/>
                                  <w:color w:val="000000"/>
                                  <w:sz w:val="20"/>
                                  <w:szCs w:val="20"/>
                                </w:rPr>
                                <w:t xml:space="preserve"> Medicare Product/Certification training is now available!</w:t>
                              </w:r>
                            </w:p>
                            <w:p w:rsidR="00A82CFD" w:rsidRDefault="00A82CFD">
                              <w:pPr>
                                <w:shd w:val="clear" w:color="auto" w:fill="FFFFFF"/>
                                <w:rPr>
                                  <w:rFonts w:ascii="Arial" w:hAnsi="Arial" w:cs="Arial"/>
                                  <w:color w:val="000000"/>
                                  <w:sz w:val="22"/>
                                  <w:szCs w:val="22"/>
                                </w:rPr>
                              </w:pPr>
                              <w:r>
                                <w:rPr>
                                  <w:rFonts w:ascii="Arial" w:hAnsi="Arial" w:cs="Arial"/>
                                  <w:color w:val="000000"/>
                                  <w:sz w:val="22"/>
                                  <w:szCs w:val="22"/>
                                </w:rPr>
                                <w:t> </w:t>
                              </w:r>
                            </w:p>
                            <w:p w:rsidR="00A82CFD" w:rsidRDefault="00A82CFD">
                              <w:pPr>
                                <w:shd w:val="clear" w:color="auto" w:fill="FFFFFF"/>
                                <w:rPr>
                                  <w:rFonts w:ascii="Arial" w:hAnsi="Arial" w:cs="Arial"/>
                                  <w:color w:val="000000"/>
                                  <w:sz w:val="20"/>
                                  <w:szCs w:val="20"/>
                                </w:rPr>
                              </w:pPr>
                              <w:r>
                                <w:rPr>
                                  <w:rFonts w:ascii="Arial" w:hAnsi="Arial" w:cs="Arial"/>
                                  <w:color w:val="000000"/>
                                  <w:sz w:val="20"/>
                                  <w:szCs w:val="20"/>
                                </w:rPr>
                                <w:t xml:space="preserve">You are encouraged to complete your certification training by 10/1/18 so you </w:t>
                              </w:r>
                              <w:proofErr w:type="gramStart"/>
                              <w:r>
                                <w:rPr>
                                  <w:rFonts w:ascii="Arial" w:hAnsi="Arial" w:cs="Arial"/>
                                  <w:color w:val="000000"/>
                                  <w:sz w:val="20"/>
                                  <w:szCs w:val="20"/>
                                </w:rPr>
                                <w:t>are able to</w:t>
                              </w:r>
                              <w:proofErr w:type="gramEnd"/>
                              <w:r>
                                <w:rPr>
                                  <w:rFonts w:ascii="Arial" w:hAnsi="Arial" w:cs="Arial"/>
                                  <w:color w:val="000000"/>
                                  <w:sz w:val="20"/>
                                  <w:szCs w:val="20"/>
                                </w:rPr>
                                <w:t xml:space="preserve"> discuss 2019 benefits the first day of marketing and be ready to sell when 2019 AEP (Annual Election Period) begins.</w:t>
                              </w:r>
                            </w:p>
                            <w:p w:rsidR="00A82CFD" w:rsidRDefault="00A82CFD">
                              <w:pPr>
                                <w:shd w:val="clear" w:color="auto" w:fill="FFFFFF"/>
                                <w:rPr>
                                  <w:rFonts w:ascii="Arial" w:hAnsi="Arial" w:cs="Arial"/>
                                  <w:color w:val="000000"/>
                                  <w:sz w:val="22"/>
                                  <w:szCs w:val="22"/>
                                </w:rPr>
                              </w:pPr>
                              <w:r>
                                <w:rPr>
                                  <w:rFonts w:ascii="Arial" w:hAnsi="Arial" w:cs="Arial"/>
                                  <w:color w:val="000000"/>
                                  <w:sz w:val="22"/>
                                  <w:szCs w:val="22"/>
                                </w:rPr>
                                <w:t> </w:t>
                              </w:r>
                            </w:p>
                            <w:p w:rsidR="00A82CFD" w:rsidRDefault="00A82CFD">
                              <w:pPr>
                                <w:shd w:val="clear" w:color="auto" w:fill="FFFFFF"/>
                                <w:rPr>
                                  <w:rFonts w:ascii="Arial" w:hAnsi="Arial" w:cs="Arial"/>
                                  <w:color w:val="000000"/>
                                  <w:sz w:val="20"/>
                                  <w:szCs w:val="20"/>
                                </w:rPr>
                              </w:pPr>
                              <w:r>
                                <w:rPr>
                                  <w:rFonts w:ascii="Arial" w:hAnsi="Arial" w:cs="Arial"/>
                                  <w:color w:val="000000"/>
                                  <w:sz w:val="20"/>
                                  <w:szCs w:val="20"/>
                                </w:rPr>
                                <w:t>Follow the Simple Process Below to complete 2019 certification:</w:t>
                              </w:r>
                            </w:p>
                            <w:p w:rsidR="00A82CFD" w:rsidRDefault="00A82CFD">
                              <w:pPr>
                                <w:shd w:val="clear" w:color="auto" w:fill="FFFFFF"/>
                                <w:rPr>
                                  <w:rFonts w:ascii="Arial" w:hAnsi="Arial" w:cs="Arial"/>
                                  <w:color w:val="000000"/>
                                  <w:sz w:val="20"/>
                                  <w:szCs w:val="20"/>
                                </w:rPr>
                              </w:pPr>
                              <w:r>
                                <w:rPr>
                                  <w:rFonts w:ascii="Arial" w:hAnsi="Arial" w:cs="Arial"/>
                                  <w:color w:val="000000"/>
                                  <w:sz w:val="20"/>
                                  <w:szCs w:val="20"/>
                                </w:rPr>
                                <w:t> </w:t>
                              </w:r>
                            </w:p>
                            <w:p w:rsidR="00A82CFD" w:rsidRDefault="00A82CFD">
                              <w:pPr>
                                <w:shd w:val="clear" w:color="auto" w:fill="FFFFFF"/>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Step 1: Complete 2019 AHIP Certification Training</w:t>
                              </w:r>
                            </w:p>
                            <w:p w:rsidR="00A82CFD" w:rsidRDefault="00A82CFD">
                              <w:pPr>
                                <w:shd w:val="clear" w:color="auto" w:fill="FFFFFF"/>
                                <w:rPr>
                                  <w:rFonts w:ascii="Arial" w:hAnsi="Arial" w:cs="Arial"/>
                                  <w:color w:val="000000"/>
                                  <w:sz w:val="22"/>
                                  <w:szCs w:val="22"/>
                                </w:rPr>
                              </w:pPr>
                            </w:p>
                            <w:p w:rsidR="00A82CFD" w:rsidRDefault="00A82CFD">
                              <w:pPr>
                                <w:shd w:val="clear" w:color="auto" w:fill="FFFFFF"/>
                                <w:rPr>
                                  <w:rFonts w:ascii="Arial" w:hAnsi="Arial" w:cs="Arial"/>
                                  <w:color w:val="000000"/>
                                  <w:sz w:val="20"/>
                                  <w:szCs w:val="20"/>
                                </w:rPr>
                              </w:pPr>
                              <w:r>
                                <w:rPr>
                                  <w:rFonts w:ascii="Arial" w:hAnsi="Arial" w:cs="Arial"/>
                                  <w:color w:val="000000"/>
                                  <w:sz w:val="20"/>
                                  <w:szCs w:val="20"/>
                                </w:rPr>
                                <w:t>If you have already completed 2019 AHIP Certification training*, you can skip this step. Otherwise...</w:t>
                              </w:r>
                            </w:p>
                            <w:p w:rsidR="00A82CFD" w:rsidRDefault="00A82CFD">
                              <w:pPr>
                                <w:numPr>
                                  <w:ilvl w:val="0"/>
                                  <w:numId w:val="1"/>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Go to our Training Site (</w:t>
                              </w:r>
                              <w:hyperlink r:id="rId11" w:tgtFrame="_blank" w:history="1">
                                <w:r>
                                  <w:rPr>
                                    <w:rStyle w:val="Hyperlink"/>
                                    <w:rFonts w:ascii="Arial" w:eastAsia="Times New Roman" w:hAnsi="Arial" w:cs="Arial"/>
                                    <w:color w:val="004DB4"/>
                                    <w:sz w:val="20"/>
                                    <w:szCs w:val="20"/>
                                    <w:shd w:val="clear" w:color="auto" w:fill="FFFFFF"/>
                                  </w:rPr>
                                  <w:t>https://allwell.cmpsystem.com</w:t>
                                </w:r>
                              </w:hyperlink>
                              <w:r>
                                <w:rPr>
                                  <w:rFonts w:ascii="Arial" w:eastAsia="Times New Roman" w:hAnsi="Arial" w:cs="Arial"/>
                                  <w:color w:val="000000"/>
                                  <w:sz w:val="20"/>
                                  <w:szCs w:val="20"/>
                                </w:rPr>
                                <w:t xml:space="preserve">) to access 2019 AHIP Certification training and </w:t>
                              </w:r>
                              <w:r>
                                <w:rPr>
                                  <w:rFonts w:ascii="Arial" w:eastAsia="Times New Roman" w:hAnsi="Arial" w:cs="Arial"/>
                                  <w:color w:val="FF0000"/>
                                  <w:sz w:val="20"/>
                                  <w:szCs w:val="20"/>
                                </w:rPr>
                                <w:t>take advantage of our discounted rate.</w:t>
                              </w:r>
                            </w:p>
                            <w:p w:rsidR="00A82CFD" w:rsidRDefault="00A82CFD">
                              <w:pPr>
                                <w:numPr>
                                  <w:ilvl w:val="0"/>
                                  <w:numId w:val="2"/>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Complete the 2019 AHIP, Fraud Waste &amp; Abuse and Compliance Exam. You must receive a passing score of 90% or better on the test. </w:t>
                              </w:r>
                            </w:p>
                            <w:p w:rsidR="00A82CFD" w:rsidRDefault="00A82CFD">
                              <w:pPr>
                                <w:shd w:val="clear" w:color="auto" w:fill="FFFFFF"/>
                                <w:rPr>
                                  <w:rFonts w:ascii="Arial" w:hAnsi="Arial" w:cs="Arial"/>
                                  <w:color w:val="000000"/>
                                  <w:sz w:val="20"/>
                                  <w:szCs w:val="20"/>
                                </w:rPr>
                              </w:pPr>
                              <w:r>
                                <w:rPr>
                                  <w:rFonts w:ascii="Arial" w:hAnsi="Arial" w:cs="Arial"/>
                                  <w:color w:val="000000"/>
                                  <w:sz w:val="20"/>
                                  <w:szCs w:val="20"/>
                                </w:rPr>
                                <w:t> </w:t>
                              </w:r>
                              <w:r>
                                <w:rPr>
                                  <w:rFonts w:ascii="Arial" w:hAnsi="Arial" w:cs="Arial"/>
                                  <w:b/>
                                  <w:bCs/>
                                  <w:i/>
                                  <w:iCs/>
                                  <w:color w:val="000000"/>
                                  <w:sz w:val="20"/>
                                  <w:szCs w:val="20"/>
                                </w:rPr>
                                <w:t>*Note</w:t>
                              </w:r>
                              <w:r>
                                <w:rPr>
                                  <w:rFonts w:ascii="Arial" w:hAnsi="Arial" w:cs="Arial"/>
                                  <w:i/>
                                  <w:iCs/>
                                  <w:color w:val="000000"/>
                                  <w:sz w:val="20"/>
                                  <w:szCs w:val="20"/>
                                </w:rPr>
                                <w:t xml:space="preserve">: </w:t>
                              </w:r>
                              <w:r>
                                <w:rPr>
                                  <w:rFonts w:ascii="Arial" w:hAnsi="Arial" w:cs="Arial"/>
                                  <w:i/>
                                  <w:iCs/>
                                  <w:color w:val="000000"/>
                                  <w:sz w:val="20"/>
                                  <w:szCs w:val="20"/>
                                  <w:shd w:val="clear" w:color="auto" w:fill="FFFFFF"/>
                                </w:rPr>
                                <w:t>Centene will accept 2019 AHIP certification taken elsewhere.</w:t>
                              </w:r>
                            </w:p>
                            <w:p w:rsidR="00A82CFD" w:rsidRDefault="00A82CFD">
                              <w:pPr>
                                <w:shd w:val="clear" w:color="auto" w:fill="FFFFFF"/>
                                <w:rPr>
                                  <w:rFonts w:ascii="Arial" w:hAnsi="Arial" w:cs="Arial"/>
                                  <w:color w:val="000000"/>
                                  <w:sz w:val="20"/>
                                  <w:szCs w:val="20"/>
                                </w:rPr>
                              </w:pPr>
                              <w:r>
                                <w:rPr>
                                  <w:rFonts w:ascii="Arial" w:hAnsi="Arial" w:cs="Arial"/>
                                  <w:color w:val="000000"/>
                                  <w:sz w:val="20"/>
                                  <w:szCs w:val="20"/>
                                  <w:shd w:val="clear" w:color="auto" w:fill="FFFFFF"/>
                                </w:rPr>
                                <w:t> </w:t>
                              </w:r>
                            </w:p>
                            <w:p w:rsidR="00A82CFD" w:rsidRDefault="00A82CFD">
                              <w:pPr>
                                <w:shd w:val="clear" w:color="auto" w:fill="FFFFFF"/>
                                <w:rPr>
                                  <w:rFonts w:ascii="Arial" w:hAnsi="Arial" w:cs="Arial"/>
                                  <w:color w:val="000000"/>
                                  <w:sz w:val="20"/>
                                  <w:szCs w:val="20"/>
                                </w:rPr>
                              </w:pPr>
                              <w:r>
                                <w:rPr>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 xml:space="preserve">Step 2: Complete 2019 </w:t>
                              </w:r>
                              <w:proofErr w:type="spellStart"/>
                              <w:r>
                                <w:rPr>
                                  <w:rFonts w:ascii="Arial" w:hAnsi="Arial" w:cs="Arial"/>
                                  <w:b/>
                                  <w:bCs/>
                                  <w:color w:val="000000"/>
                                  <w:sz w:val="20"/>
                                  <w:szCs w:val="20"/>
                                  <w:shd w:val="clear" w:color="auto" w:fill="FFFFFF"/>
                                </w:rPr>
                                <w:t>Allwell</w:t>
                              </w:r>
                              <w:proofErr w:type="spellEnd"/>
                              <w:r>
                                <w:rPr>
                                  <w:rFonts w:ascii="Arial" w:hAnsi="Arial" w:cs="Arial"/>
                                  <w:b/>
                                  <w:bCs/>
                                  <w:color w:val="000000"/>
                                  <w:sz w:val="20"/>
                                  <w:szCs w:val="20"/>
                                  <w:shd w:val="clear" w:color="auto" w:fill="FFFFFF"/>
                                </w:rPr>
                                <w:t xml:space="preserve"> Medicare Product/Certification Training</w:t>
                              </w:r>
                            </w:p>
                            <w:p w:rsidR="00A82CFD" w:rsidRDefault="00A82CFD">
                              <w:pPr>
                                <w:shd w:val="clear" w:color="auto" w:fill="FFFFFF"/>
                                <w:rPr>
                                  <w:rFonts w:ascii="Arial" w:hAnsi="Arial" w:cs="Arial"/>
                                  <w:color w:val="000000"/>
                                  <w:sz w:val="22"/>
                                  <w:szCs w:val="22"/>
                                </w:rPr>
                              </w:pPr>
                            </w:p>
                            <w:p w:rsidR="00A82CFD" w:rsidRDefault="00A82CFD">
                              <w:pPr>
                                <w:numPr>
                                  <w:ilvl w:val="0"/>
                                  <w:numId w:val="3"/>
                                </w:numPr>
                                <w:shd w:val="clear" w:color="auto" w:fill="FFFFFF"/>
                                <w:spacing w:before="100" w:beforeAutospacing="1" w:after="100" w:afterAutospacing="1"/>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From our Training Site (</w:t>
                              </w:r>
                              <w:hyperlink r:id="rId12" w:tgtFrame="_blank" w:history="1">
                                <w:r>
                                  <w:rPr>
                                    <w:rStyle w:val="Hyperlink"/>
                                    <w:rFonts w:ascii="Arial" w:eastAsia="Times New Roman" w:hAnsi="Arial" w:cs="Arial"/>
                                    <w:color w:val="004DB4"/>
                                    <w:sz w:val="20"/>
                                    <w:szCs w:val="20"/>
                                    <w:shd w:val="clear" w:color="auto" w:fill="FFFFFF"/>
                                  </w:rPr>
                                  <w:t>https://allwell.cmpsystem.com</w:t>
                                </w:r>
                              </w:hyperlink>
                              <w:r>
                                <w:rPr>
                                  <w:rFonts w:ascii="Arial" w:eastAsia="Times New Roman" w:hAnsi="Arial" w:cs="Arial"/>
                                  <w:color w:val="000000"/>
                                  <w:sz w:val="20"/>
                                  <w:szCs w:val="20"/>
                                  <w:shd w:val="clear" w:color="auto" w:fill="FFFFFF"/>
                                </w:rPr>
                                <w:t>), access the 2019 Centene Medicare Advantage Certification Training (</w:t>
                              </w:r>
                              <w:proofErr w:type="spellStart"/>
                              <w:r>
                                <w:rPr>
                                  <w:rFonts w:ascii="Arial" w:eastAsia="Times New Roman" w:hAnsi="Arial" w:cs="Arial"/>
                                  <w:color w:val="000000"/>
                                  <w:sz w:val="20"/>
                                  <w:szCs w:val="20"/>
                                  <w:shd w:val="clear" w:color="auto" w:fill="FFFFFF"/>
                                </w:rPr>
                                <w:t>Allwell</w:t>
                              </w:r>
                              <w:proofErr w:type="spellEnd"/>
                              <w:r>
                                <w:rPr>
                                  <w:rFonts w:ascii="Arial" w:eastAsia="Times New Roman" w:hAnsi="Arial" w:cs="Arial"/>
                                  <w:color w:val="000000"/>
                                  <w:sz w:val="20"/>
                                  <w:szCs w:val="20"/>
                                  <w:shd w:val="clear" w:color="auto" w:fill="FFFFFF"/>
                                </w:rPr>
                                <w:t xml:space="preserve">) and review training material for all State(s) in which you plan to sell. Click </w:t>
                              </w:r>
                              <w:hyperlink r:id="rId13" w:tgtFrame="_blank" w:tooltip="undefined" w:history="1">
                                <w:r>
                                  <w:rPr>
                                    <w:rStyle w:val="Hyperlink"/>
                                    <w:rFonts w:ascii="Arial" w:eastAsia="Times New Roman" w:hAnsi="Arial" w:cs="Arial"/>
                                    <w:b/>
                                    <w:bCs/>
                                    <w:sz w:val="20"/>
                                    <w:szCs w:val="20"/>
                                    <w:shd w:val="clear" w:color="auto" w:fill="FFFFFF"/>
                                  </w:rPr>
                                  <w:t>HERE</w:t>
                                </w:r>
                              </w:hyperlink>
                              <w:r>
                                <w:rPr>
                                  <w:rFonts w:ascii="Arial" w:eastAsia="Times New Roman" w:hAnsi="Arial" w:cs="Arial"/>
                                  <w:color w:val="000000"/>
                                  <w:sz w:val="20"/>
                                  <w:szCs w:val="20"/>
                                  <w:shd w:val="clear" w:color="auto" w:fill="FFFFFF"/>
                                </w:rPr>
                                <w:t xml:space="preserve"> to view the Training Site guide.</w:t>
                              </w:r>
                            </w:p>
                            <w:p w:rsidR="00A82CFD" w:rsidRDefault="00A82CFD">
                              <w:pPr>
                                <w:numPr>
                                  <w:ilvl w:val="0"/>
                                  <w:numId w:val="4"/>
                                </w:numPr>
                                <w:shd w:val="clear" w:color="auto" w:fill="FFFFFF"/>
                                <w:spacing w:before="100" w:beforeAutospacing="1" w:after="100" w:afterAutospacing="1"/>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Complete the National Certification Exam. You must receive a passing score of 85% or better to successfully meet the training requirement.</w:t>
                              </w:r>
                            </w:p>
                            <w:p w:rsidR="00A82CFD" w:rsidRDefault="00A82CFD">
                              <w:pPr>
                                <w:numPr>
                                  <w:ilvl w:val="0"/>
                                  <w:numId w:val="5"/>
                                </w:numPr>
                                <w:shd w:val="clear" w:color="auto" w:fill="FFFFFF"/>
                                <w:spacing w:before="100" w:beforeAutospacing="1" w:after="100" w:afterAutospacing="1"/>
                                <w:rPr>
                                  <w:rFonts w:ascii="Arial" w:eastAsia="Times New Roman" w:hAnsi="Arial" w:cs="Arial"/>
                                  <w:color w:val="C00000"/>
                                  <w:sz w:val="20"/>
                                  <w:szCs w:val="20"/>
                                  <w:shd w:val="clear" w:color="auto" w:fill="FFFFFF"/>
                                </w:rPr>
                              </w:pPr>
                              <w:r>
                                <w:rPr>
                                  <w:rStyle w:val="Strong"/>
                                  <w:rFonts w:ascii="Arial" w:eastAsia="Times New Roman" w:hAnsi="Arial" w:cs="Arial"/>
                                  <w:color w:val="C00000"/>
                                  <w:sz w:val="22"/>
                                  <w:szCs w:val="22"/>
                                  <w:shd w:val="clear" w:color="auto" w:fill="FFFFFF"/>
                                </w:rPr>
                                <w:t xml:space="preserve">NEW! </w:t>
                              </w:r>
                              <w:r>
                                <w:rPr>
                                  <w:rFonts w:ascii="Arial" w:eastAsia="Times New Roman" w:hAnsi="Arial" w:cs="Arial"/>
                                  <w:color w:val="000000"/>
                                  <w:sz w:val="20"/>
                                  <w:szCs w:val="20"/>
                                  <w:shd w:val="clear" w:color="auto" w:fill="FFFFFF"/>
                                </w:rPr>
                                <w:t>Complete the Training Attestation, certifying to all training you have completed.</w:t>
                              </w:r>
                            </w:p>
                            <w:p w:rsidR="00A82CFD" w:rsidRDefault="00A82CFD">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u w:val="single"/>
                                  <w:shd w:val="clear" w:color="auto" w:fill="FFFFFF"/>
                                </w:rPr>
                                <w:t>Important Reminders:</w:t>
                              </w:r>
                            </w:p>
                            <w:p w:rsidR="00A82CFD" w:rsidRDefault="00A82CFD">
                              <w:pPr>
                                <w:shd w:val="clear" w:color="auto" w:fill="FFFFFF"/>
                                <w:rPr>
                                  <w:rFonts w:ascii="Arial" w:hAnsi="Arial" w:cs="Arial"/>
                                  <w:i/>
                                  <w:iCs/>
                                  <w:color w:val="000000"/>
                                  <w:sz w:val="22"/>
                                  <w:szCs w:val="22"/>
                                  <w:shd w:val="clear" w:color="auto" w:fill="FFFFFF"/>
                                </w:rPr>
                              </w:pPr>
                              <w:r>
                                <w:rPr>
                                  <w:rFonts w:ascii="Arial" w:hAnsi="Arial" w:cs="Arial"/>
                                  <w:i/>
                                  <w:iCs/>
                                  <w:color w:val="000000"/>
                                  <w:sz w:val="22"/>
                                  <w:szCs w:val="22"/>
                                  <w:shd w:val="clear" w:color="auto" w:fill="FFFFFF"/>
                                </w:rPr>
                                <w:t> </w:t>
                              </w:r>
                            </w:p>
                            <w:p w:rsidR="00A82CFD" w:rsidRDefault="00A82CFD">
                              <w:pPr>
                                <w:shd w:val="clear" w:color="auto" w:fill="FFFFFF"/>
                                <w:spacing w:after="24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Producers are required to certify/recertify annually to sell 2019 </w:t>
                              </w:r>
                              <w:proofErr w:type="spellStart"/>
                              <w:r>
                                <w:rPr>
                                  <w:rFonts w:ascii="Arial" w:hAnsi="Arial" w:cs="Arial"/>
                                  <w:color w:val="000000"/>
                                  <w:sz w:val="20"/>
                                  <w:szCs w:val="20"/>
                                  <w:shd w:val="clear" w:color="auto" w:fill="FFFFFF"/>
                                </w:rPr>
                                <w:t>Allwell</w:t>
                              </w:r>
                              <w:proofErr w:type="spellEnd"/>
                              <w:r>
                                <w:rPr>
                                  <w:rFonts w:ascii="Arial" w:hAnsi="Arial" w:cs="Arial"/>
                                  <w:color w:val="000000"/>
                                  <w:sz w:val="20"/>
                                  <w:szCs w:val="20"/>
                                  <w:shd w:val="clear" w:color="auto" w:fill="FFFFFF"/>
                                </w:rPr>
                                <w:t xml:space="preserve"> MA-MAPD </w:t>
                              </w:r>
                              <w:proofErr w:type="gramStart"/>
                              <w:r>
                                <w:rPr>
                                  <w:rFonts w:ascii="Arial" w:hAnsi="Arial" w:cs="Arial"/>
                                  <w:color w:val="000000"/>
                                  <w:sz w:val="20"/>
                                  <w:szCs w:val="20"/>
                                  <w:shd w:val="clear" w:color="auto" w:fill="FFFFFF"/>
                                </w:rPr>
                                <w:t>plans, and</w:t>
                              </w:r>
                              <w:proofErr w:type="gramEnd"/>
                              <w:r>
                                <w:rPr>
                                  <w:rFonts w:ascii="Arial" w:hAnsi="Arial" w:cs="Arial"/>
                                  <w:color w:val="000000"/>
                                  <w:sz w:val="20"/>
                                  <w:szCs w:val="20"/>
                                  <w:shd w:val="clear" w:color="auto" w:fill="FFFFFF"/>
                                </w:rPr>
                                <w:t xml:space="preserve"> be eligible to receive commissions. Annual certification requirements must be met prior to marketing and/or selling </w:t>
                              </w:r>
                              <w:proofErr w:type="spellStart"/>
                              <w:r>
                                <w:rPr>
                                  <w:rFonts w:ascii="Arial" w:hAnsi="Arial" w:cs="Arial"/>
                                  <w:color w:val="000000"/>
                                  <w:sz w:val="20"/>
                                  <w:szCs w:val="20"/>
                                  <w:shd w:val="clear" w:color="auto" w:fill="FFFFFF"/>
                                </w:rPr>
                                <w:t>Allwell</w:t>
                              </w:r>
                              <w:proofErr w:type="spellEnd"/>
                              <w:r>
                                <w:rPr>
                                  <w:rFonts w:ascii="Arial" w:hAnsi="Arial" w:cs="Arial"/>
                                  <w:color w:val="000000"/>
                                  <w:sz w:val="20"/>
                                  <w:szCs w:val="20"/>
                                  <w:shd w:val="clear" w:color="auto" w:fill="FFFFFF"/>
                                </w:rPr>
                                <w:t xml:space="preserve"> MA-MAPD plans for a 2019 effective date.</w:t>
                              </w:r>
                            </w:p>
                            <w:p w:rsidR="00A82CFD" w:rsidRDefault="00A82CFD">
                              <w:pPr>
                                <w:numPr>
                                  <w:ilvl w:val="0"/>
                                  <w:numId w:val="6"/>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Producers who do not intend to sell </w:t>
                              </w:r>
                              <w:proofErr w:type="spellStart"/>
                              <w:r>
                                <w:rPr>
                                  <w:rFonts w:ascii="Arial" w:eastAsia="Times New Roman" w:hAnsi="Arial" w:cs="Arial"/>
                                  <w:color w:val="000000"/>
                                  <w:sz w:val="20"/>
                                  <w:szCs w:val="20"/>
                                  <w:shd w:val="clear" w:color="auto" w:fill="FFFFFF"/>
                                </w:rPr>
                                <w:t>Allwell</w:t>
                              </w:r>
                              <w:proofErr w:type="spellEnd"/>
                              <w:r>
                                <w:rPr>
                                  <w:rFonts w:ascii="Arial" w:eastAsia="Times New Roman" w:hAnsi="Arial" w:cs="Arial"/>
                                  <w:color w:val="000000"/>
                                  <w:sz w:val="20"/>
                                  <w:szCs w:val="20"/>
                                  <w:shd w:val="clear" w:color="auto" w:fill="FFFFFF"/>
                                </w:rPr>
                                <w:t xml:space="preserve"> MA-MAPD plans for 2019 must still meet all certification requirements noted above prior to 12/31/2018 </w:t>
                              </w:r>
                              <w:proofErr w:type="gramStart"/>
                              <w:r>
                                <w:rPr>
                                  <w:rFonts w:ascii="Arial" w:eastAsia="Times New Roman" w:hAnsi="Arial" w:cs="Arial"/>
                                  <w:color w:val="000000"/>
                                  <w:sz w:val="20"/>
                                  <w:szCs w:val="20"/>
                                  <w:shd w:val="clear" w:color="auto" w:fill="FFFFFF"/>
                                </w:rPr>
                                <w:t>in order to</w:t>
                              </w:r>
                              <w:proofErr w:type="gramEnd"/>
                              <w:r>
                                <w:rPr>
                                  <w:rFonts w:ascii="Arial" w:eastAsia="Times New Roman" w:hAnsi="Arial" w:cs="Arial"/>
                                  <w:color w:val="000000"/>
                                  <w:sz w:val="20"/>
                                  <w:szCs w:val="20"/>
                                  <w:shd w:val="clear" w:color="auto" w:fill="FFFFFF"/>
                                </w:rPr>
                                <w:t xml:space="preserve"> be eligible to receive renewal commissions.</w:t>
                              </w:r>
                            </w:p>
                            <w:p w:rsidR="00A82CFD" w:rsidRDefault="00A82CFD">
                              <w:pPr>
                                <w:rPr>
                                  <w:rFonts w:ascii="Arial" w:hAnsi="Arial" w:cs="Arial"/>
                                  <w:b/>
                                  <w:bCs/>
                                  <w:i/>
                                  <w:iCs/>
                                  <w:color w:val="000000"/>
                                  <w:sz w:val="20"/>
                                  <w:szCs w:val="20"/>
                                </w:rPr>
                              </w:pPr>
                              <w:r>
                                <w:rPr>
                                  <w:rFonts w:ascii="Arial" w:hAnsi="Arial" w:cs="Arial"/>
                                  <w:b/>
                                  <w:bCs/>
                                  <w:i/>
                                  <w:iCs/>
                                  <w:color w:val="FF0000"/>
                                  <w:sz w:val="20"/>
                                  <w:szCs w:val="20"/>
                                  <w:shd w:val="clear" w:color="auto" w:fill="FFFFFF"/>
                                </w:rPr>
                                <w:t>Certification is paperless - </w:t>
                              </w:r>
                              <w:r>
                                <w:rPr>
                                  <w:rFonts w:ascii="Arial" w:hAnsi="Arial" w:cs="Arial"/>
                                  <w:b/>
                                  <w:bCs/>
                                  <w:i/>
                                  <w:iCs/>
                                  <w:color w:val="000000"/>
                                  <w:sz w:val="20"/>
                                  <w:szCs w:val="20"/>
                                  <w:shd w:val="clear" w:color="auto" w:fill="FFFFFF"/>
                                </w:rPr>
                                <w:t>Please do not submit your certification documents to Centene</w:t>
                              </w:r>
                            </w:p>
                            <w:p w:rsidR="00A82CFD" w:rsidRDefault="00A82CFD">
                              <w:pPr>
                                <w:rPr>
                                  <w:rFonts w:ascii="Arial" w:hAnsi="Arial" w:cs="Arial"/>
                                  <w:b/>
                                  <w:bCs/>
                                  <w:i/>
                                  <w:iCs/>
                                  <w:color w:val="000000"/>
                                  <w:sz w:val="20"/>
                                  <w:szCs w:val="20"/>
                                </w:rPr>
                              </w:pPr>
                            </w:p>
                            <w:p w:rsidR="00A82CFD" w:rsidRDefault="00A82CFD">
                              <w:pPr>
                                <w:rPr>
                                  <w:rFonts w:ascii="Arial" w:hAnsi="Arial" w:cs="Arial"/>
                                  <w:b/>
                                  <w:bCs/>
                                  <w:i/>
                                  <w:iCs/>
                                  <w:color w:val="000000"/>
                                  <w:sz w:val="20"/>
                                  <w:szCs w:val="20"/>
                                </w:rPr>
                              </w:pPr>
                            </w:p>
                            <w:p w:rsidR="00A82CFD" w:rsidRDefault="00A82CFD">
                              <w:pPr>
                                <w:numPr>
                                  <w:ilvl w:val="0"/>
                                  <w:numId w:val="7"/>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The Medicare Broker Contract department will send you email confirmation within 3-5 business days advising that all training requirements have been completed.</w:t>
                              </w:r>
                            </w:p>
                            <w:p w:rsidR="00A82CFD" w:rsidRDefault="00A82CFD">
                              <w:pPr>
                                <w:numPr>
                                  <w:ilvl w:val="0"/>
                                  <w:numId w:val="8"/>
                                </w:numPr>
                                <w:shd w:val="clear" w:color="auto" w:fill="FFFFFF"/>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You </w:t>
                              </w:r>
                              <w:proofErr w:type="spellStart"/>
                              <w:r>
                                <w:rPr>
                                  <w:rStyle w:val="Strong"/>
                                  <w:rFonts w:ascii="Arial" w:eastAsia="Times New Roman" w:hAnsi="Arial" w:cs="Arial"/>
                                  <w:color w:val="FF0000"/>
                                  <w:sz w:val="20"/>
                                  <w:szCs w:val="20"/>
                                  <w:u w:val="single"/>
                                </w:rPr>
                                <w:t>CANNOT</w:t>
                              </w:r>
                              <w:r>
                                <w:rPr>
                                  <w:rFonts w:ascii="Arial" w:eastAsia="Times New Roman" w:hAnsi="Arial" w:cs="Arial"/>
                                  <w:color w:val="000000"/>
                                  <w:sz w:val="20"/>
                                  <w:szCs w:val="20"/>
                                </w:rPr>
                                <w:t>conduct</w:t>
                              </w:r>
                              <w:proofErr w:type="spellEnd"/>
                              <w:r>
                                <w:rPr>
                                  <w:rFonts w:ascii="Arial" w:eastAsia="Times New Roman" w:hAnsi="Arial" w:cs="Arial"/>
                                  <w:color w:val="000000"/>
                                  <w:sz w:val="20"/>
                                  <w:szCs w:val="20"/>
                                </w:rPr>
                                <w:t xml:space="preserve"> Medicare sales presentations nor accept member applications until this confirmation email is received.</w:t>
                              </w:r>
                            </w:p>
                            <w:p w:rsidR="00A82CFD" w:rsidRDefault="00A82CFD">
                              <w:pPr>
                                <w:rPr>
                                  <w:rFonts w:ascii="Arial" w:hAnsi="Arial" w:cs="Arial"/>
                                  <w:color w:val="000000"/>
                                  <w:sz w:val="22"/>
                                  <w:szCs w:val="22"/>
                                </w:rPr>
                              </w:pPr>
                              <w:r>
                                <w:rPr>
                                  <w:rFonts w:ascii="Arial" w:hAnsi="Arial" w:cs="Arial"/>
                                  <w:b/>
                                  <w:bCs/>
                                  <w:color w:val="0000FF"/>
                                  <w:sz w:val="20"/>
                                  <w:szCs w:val="20"/>
                                  <w:shd w:val="clear" w:color="auto" w:fill="FFFFFF"/>
                                </w:rPr>
                                <w:t>COMING SOON!</w:t>
                              </w:r>
                              <w:r>
                                <w:rPr>
                                  <w:rFonts w:ascii="Arial" w:hAnsi="Arial" w:cs="Arial"/>
                                  <w:color w:val="0000FF"/>
                                  <w:sz w:val="20"/>
                                  <w:szCs w:val="20"/>
                                  <w:shd w:val="clear" w:color="auto" w:fill="FFFFFF"/>
                                </w:rPr>
                                <w:t xml:space="preserve"> Local plan orientation meetings will be scheduled and will enhance your 2019 product training. Please look for future emails on dates, times and locations for these meetings. We strongly encourage you to attend these sessions to get detailed information on: </w:t>
                              </w:r>
                            </w:p>
                            <w:p w:rsidR="00A82CFD" w:rsidRDefault="00A82CFD">
                              <w:pPr>
                                <w:rPr>
                                  <w:rFonts w:ascii="Arial" w:hAnsi="Arial" w:cs="Arial"/>
                                  <w:color w:val="000000"/>
                                  <w:sz w:val="20"/>
                                  <w:szCs w:val="20"/>
                                </w:rPr>
                              </w:pPr>
                              <w:r>
                                <w:rPr>
                                  <w:rFonts w:ascii="Arial" w:hAnsi="Arial" w:cs="Arial"/>
                                  <w:color w:val="0000FF"/>
                                  <w:sz w:val="20"/>
                                  <w:szCs w:val="20"/>
                                  <w:shd w:val="clear" w:color="auto" w:fill="FFFFFF"/>
                                </w:rPr>
                                <w:t>* Network overview</w:t>
                              </w:r>
                            </w:p>
                            <w:p w:rsidR="00A82CFD" w:rsidRDefault="00A82CFD">
                              <w:pPr>
                                <w:rPr>
                                  <w:rFonts w:ascii="Arial" w:hAnsi="Arial" w:cs="Arial"/>
                                  <w:color w:val="000000"/>
                                  <w:sz w:val="20"/>
                                  <w:szCs w:val="20"/>
                                </w:rPr>
                              </w:pPr>
                              <w:r>
                                <w:rPr>
                                  <w:rFonts w:ascii="Arial" w:hAnsi="Arial" w:cs="Arial"/>
                                  <w:color w:val="0000FF"/>
                                  <w:sz w:val="20"/>
                                  <w:szCs w:val="20"/>
                                  <w:shd w:val="clear" w:color="auto" w:fill="FFFFFF"/>
                                </w:rPr>
                                <w:t>* Sales support</w:t>
                              </w:r>
                            </w:p>
                            <w:p w:rsidR="00A82CFD" w:rsidRDefault="00A82CFD">
                              <w:pPr>
                                <w:rPr>
                                  <w:rFonts w:ascii="Arial" w:hAnsi="Arial" w:cs="Arial"/>
                                  <w:color w:val="000000"/>
                                  <w:sz w:val="20"/>
                                  <w:szCs w:val="20"/>
                                </w:rPr>
                              </w:pPr>
                              <w:r>
                                <w:rPr>
                                  <w:rFonts w:ascii="Arial" w:hAnsi="Arial" w:cs="Arial"/>
                                  <w:color w:val="0000FF"/>
                                  <w:sz w:val="20"/>
                                  <w:szCs w:val="20"/>
                                  <w:shd w:val="clear" w:color="auto" w:fill="FFFFFF"/>
                                </w:rPr>
                                <w:t>* Competitive analysis</w:t>
                              </w:r>
                            </w:p>
                            <w:p w:rsidR="00A82CFD" w:rsidRDefault="00A82CFD">
                              <w:pPr>
                                <w:rPr>
                                  <w:rFonts w:ascii="Arial" w:hAnsi="Arial" w:cs="Arial"/>
                                  <w:color w:val="0000FF"/>
                                  <w:sz w:val="20"/>
                                  <w:szCs w:val="20"/>
                                </w:rPr>
                              </w:pPr>
                              <w:r>
                                <w:rPr>
                                  <w:rStyle w:val="Strong"/>
                                  <w:rFonts w:ascii="Arial" w:hAnsi="Arial" w:cs="Arial"/>
                                  <w:color w:val="0000FF"/>
                                  <w:sz w:val="20"/>
                                  <w:szCs w:val="20"/>
                                </w:rPr>
                                <w:t>Finally, be on the lookout for exciting enhancements to Ascend! </w:t>
                              </w:r>
                            </w:p>
                            <w:p w:rsidR="00A82CFD" w:rsidRDefault="00A82CFD">
                              <w:pPr>
                                <w:rPr>
                                  <w:rFonts w:ascii="Arial" w:hAnsi="Arial" w:cs="Arial"/>
                                  <w:color w:val="0000FF"/>
                                  <w:sz w:val="20"/>
                                  <w:szCs w:val="20"/>
                                </w:rPr>
                              </w:pPr>
                              <w:r>
                                <w:rPr>
                                  <w:rStyle w:val="Strong"/>
                                  <w:rFonts w:ascii="Arial" w:hAnsi="Arial" w:cs="Arial"/>
                                  <w:color w:val="0000FF"/>
                                  <w:sz w:val="20"/>
                                  <w:szCs w:val="20"/>
                                </w:rPr>
                                <w:t> </w:t>
                              </w:r>
                            </w:p>
                            <w:p w:rsidR="00A82CFD" w:rsidRDefault="00A82CFD">
                              <w:pPr>
                                <w:rPr>
                                  <w:rFonts w:ascii="Arial" w:hAnsi="Arial" w:cs="Arial"/>
                                  <w:color w:val="0000FF"/>
                                  <w:sz w:val="20"/>
                                  <w:szCs w:val="20"/>
                                </w:rPr>
                              </w:pPr>
                              <w:r>
                                <w:rPr>
                                  <w:rFonts w:ascii="Arial" w:hAnsi="Arial" w:cs="Arial"/>
                                  <w:color w:val="000000"/>
                                  <w:sz w:val="20"/>
                                  <w:szCs w:val="20"/>
                                  <w:shd w:val="clear" w:color="auto" w:fill="FFFFFF"/>
                                </w:rPr>
                                <w:t>If you have any questions, please feel free to contact Centene Medicare Broker Services Monday - Friday, 9:00 a.m. - 5:00 p.m., all time zones (excluding holidays).</w:t>
                              </w:r>
                            </w:p>
                            <w:p w:rsidR="00A82CFD" w:rsidRDefault="00A82CFD">
                              <w:pPr>
                                <w:rPr>
                                  <w:rFonts w:ascii="Arial" w:hAnsi="Arial" w:cs="Arial"/>
                                  <w:b/>
                                  <w:bCs/>
                                  <w:color w:val="0000FF"/>
                                  <w:sz w:val="20"/>
                                  <w:szCs w:val="20"/>
                                </w:rPr>
                              </w:pPr>
                              <w:r>
                                <w:rPr>
                                  <w:rFonts w:ascii="Arial" w:hAnsi="Arial" w:cs="Arial"/>
                                  <w:b/>
                                  <w:bCs/>
                                  <w:color w:val="000000"/>
                                  <w:sz w:val="20"/>
                                  <w:szCs w:val="20"/>
                                  <w:shd w:val="clear" w:color="auto" w:fill="FFFFFF"/>
                                </w:rPr>
                                <w:t> </w:t>
                              </w:r>
                            </w:p>
                            <w:p w:rsidR="00A82CFD" w:rsidRDefault="00A82CFD">
                              <w:pPr>
                                <w:rPr>
                                  <w:rFonts w:ascii="Arial" w:hAnsi="Arial" w:cs="Arial"/>
                                  <w:color w:val="0000FF"/>
                                  <w:sz w:val="20"/>
                                  <w:szCs w:val="20"/>
                                </w:rPr>
                              </w:pPr>
                              <w:r>
                                <w:rPr>
                                  <w:rFonts w:ascii="Arial" w:hAnsi="Arial" w:cs="Arial"/>
                                  <w:color w:val="000000"/>
                                  <w:sz w:val="20"/>
                                  <w:szCs w:val="20"/>
                                  <w:shd w:val="clear" w:color="auto" w:fill="FFFFFF"/>
                                </w:rPr>
                                <w:t xml:space="preserve">Phone: </w:t>
                              </w:r>
                              <w:r>
                                <w:rPr>
                                  <w:rFonts w:ascii="Arial" w:hAnsi="Arial" w:cs="Arial"/>
                                  <w:b/>
                                  <w:bCs/>
                                  <w:color w:val="000000"/>
                                  <w:sz w:val="20"/>
                                  <w:szCs w:val="20"/>
                                  <w:shd w:val="clear" w:color="auto" w:fill="FFFFFF"/>
                                </w:rPr>
                                <w:t>844-202-6811</w:t>
                              </w:r>
                            </w:p>
                            <w:p w:rsidR="00A82CFD" w:rsidRDefault="00A82CFD">
                              <w:pPr>
                                <w:rPr>
                                  <w:rStyle w:val="Strong"/>
                                  <w:color w:val="000000"/>
                                  <w:shd w:val="clear" w:color="auto" w:fill="FFFFFF"/>
                                </w:rPr>
                              </w:pPr>
                              <w:r>
                                <w:rPr>
                                  <w:rFonts w:ascii="Arial" w:hAnsi="Arial" w:cs="Arial"/>
                                  <w:color w:val="000000"/>
                                  <w:sz w:val="20"/>
                                  <w:szCs w:val="20"/>
                                  <w:shd w:val="clear" w:color="auto" w:fill="FFFFFF"/>
                                </w:rPr>
                                <w:t xml:space="preserve">Email:   </w:t>
                              </w:r>
                              <w:hyperlink r:id="rId14" w:tgtFrame="_blank" w:history="1">
                                <w:r>
                                  <w:rPr>
                                    <w:rStyle w:val="Hyperlink"/>
                                    <w:rFonts w:ascii="Arial" w:hAnsi="Arial" w:cs="Arial"/>
                                    <w:sz w:val="20"/>
                                    <w:szCs w:val="20"/>
                                    <w:shd w:val="clear" w:color="auto" w:fill="FFFFFF"/>
                                  </w:rPr>
                                  <w:t>medicarebrokerservices@centene.com</w:t>
                                </w:r>
                              </w:hyperlink>
                              <w:r>
                                <w:rPr>
                                  <w:rFonts w:ascii="Arial" w:hAnsi="Arial" w:cs="Arial"/>
                                  <w:color w:val="000000"/>
                                  <w:sz w:val="20"/>
                                  <w:szCs w:val="20"/>
                                  <w:shd w:val="clear" w:color="auto" w:fill="FFFFFF"/>
                                </w:rPr>
                                <w:t xml:space="preserve"> </w:t>
                              </w:r>
                            </w:p>
                            <w:p w:rsidR="00A82CFD" w:rsidRDefault="00A82CFD">
                              <w:r>
                                <w:rPr>
                                  <w:rFonts w:ascii="Arial" w:hAnsi="Arial" w:cs="Arial"/>
                                  <w:b/>
                                  <w:bCs/>
                                  <w:color w:val="000000"/>
                                  <w:sz w:val="20"/>
                                  <w:szCs w:val="20"/>
                                  <w:shd w:val="clear" w:color="auto" w:fill="FFFFFF"/>
                                </w:rPr>
                                <w:br/>
                                <w:t> </w:t>
                              </w:r>
                            </w:p>
                            <w:p w:rsidR="00A82CFD" w:rsidRDefault="00A82CFD">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Thank you,</w:t>
                              </w:r>
                            </w:p>
                            <w:p w:rsidR="00A82CFD" w:rsidRDefault="00A82CFD">
                              <w:pPr>
                                <w:rPr>
                                  <w:rStyle w:val="Strong"/>
                                </w:rPr>
                              </w:pPr>
                              <w:r>
                                <w:rPr>
                                  <w:rFonts w:ascii="Arial" w:hAnsi="Arial" w:cs="Arial"/>
                                  <w:color w:val="000000"/>
                                  <w:sz w:val="20"/>
                                  <w:szCs w:val="20"/>
                                  <w:shd w:val="clear" w:color="auto" w:fill="FFFFFF"/>
                                </w:rPr>
                                <w:t>Centene Medicare Broker Contracting</w:t>
                              </w:r>
                              <w:r>
                                <w:rPr>
                                  <w:rStyle w:val="Strong"/>
                                  <w:rFonts w:ascii="Arial" w:hAnsi="Arial" w:cs="Arial"/>
                                  <w:color w:val="000000"/>
                                  <w:sz w:val="20"/>
                                  <w:szCs w:val="20"/>
                                  <w:shd w:val="clear" w:color="auto" w:fill="FFFFFF"/>
                                </w:rPr>
                                <w:t xml:space="preserve"> </w:t>
                              </w:r>
                            </w:p>
                            <w:p w:rsidR="00A82CFD" w:rsidRDefault="00A82CFD">
                              <w:r>
                                <w:rPr>
                                  <w:rFonts w:ascii="Arial" w:hAnsi="Arial" w:cs="Arial"/>
                                  <w:b/>
                                  <w:bCs/>
                                  <w:color w:val="000000"/>
                                  <w:sz w:val="20"/>
                                  <w:szCs w:val="20"/>
                                  <w:shd w:val="clear" w:color="auto" w:fill="FFFFFF"/>
                                </w:rPr>
                                <w:t> </w:t>
                              </w:r>
                            </w:p>
                            <w:p w:rsidR="00A82CFD" w:rsidRDefault="00A82CF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Thank you for your continued support of </w:t>
                              </w:r>
                              <w:proofErr w:type="spellStart"/>
                              <w:r>
                                <w:rPr>
                                  <w:rFonts w:ascii="Arial" w:hAnsi="Arial" w:cs="Arial"/>
                                  <w:color w:val="000000"/>
                                  <w:sz w:val="20"/>
                                  <w:szCs w:val="20"/>
                                  <w:shd w:val="clear" w:color="auto" w:fill="FFFFFF"/>
                                </w:rPr>
                                <w:t>Allwell</w:t>
                              </w:r>
                              <w:proofErr w:type="spellEnd"/>
                              <w:r>
                                <w:rPr>
                                  <w:rFonts w:ascii="Arial" w:hAnsi="Arial" w:cs="Arial"/>
                                  <w:color w:val="000000"/>
                                  <w:sz w:val="20"/>
                                  <w:szCs w:val="20"/>
                                  <w:shd w:val="clear" w:color="auto" w:fill="FFFFFF"/>
                                </w:rPr>
                                <w:t>!</w:t>
                              </w:r>
                            </w:p>
                          </w:tc>
                        </w:tr>
                      </w:tbl>
                      <w:p w:rsidR="00A82CFD" w:rsidRDefault="00A82CFD">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A82CF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95"/>
                              </w:tblGrid>
                              <w:tr w:rsidR="00A82CFD">
                                <w:trPr>
                                  <w:trHeight w:val="15"/>
                                  <w:tblCellSpacing w:w="0" w:type="dxa"/>
                                  <w:jc w:val="center"/>
                                </w:trPr>
                                <w:tc>
                                  <w:tcPr>
                                    <w:tcW w:w="0" w:type="auto"/>
                                    <w:shd w:val="clear" w:color="auto" w:fill="808080"/>
                                    <w:vAlign w:val="center"/>
                                    <w:hideMark/>
                                  </w:tcPr>
                                  <w:p w:rsidR="00A82CFD" w:rsidRDefault="00A82CFD">
                                    <w:pPr>
                                      <w:spacing w:line="15" w:lineRule="atLeast"/>
                                      <w:jc w:val="center"/>
                                    </w:pPr>
                                    <w:r>
                                      <w:rPr>
                                        <w:noProof/>
                                      </w:rPr>
                                      <w:drawing>
                                        <wp:inline distT="0" distB="0" distL="0" distR="0">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82CFD" w:rsidRDefault="00A82CFD">
                              <w:pPr>
                                <w:jc w:val="center"/>
                                <w:rPr>
                                  <w:rFonts w:eastAsia="Times New Roman"/>
                                  <w:sz w:val="20"/>
                                  <w:szCs w:val="20"/>
                                </w:rPr>
                              </w:pPr>
                            </w:p>
                          </w:tc>
                        </w:tr>
                      </w:tbl>
                      <w:p w:rsidR="00A82CFD" w:rsidRDefault="00A82CFD">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A82CFD">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95"/>
                              </w:tblGrid>
                              <w:tr w:rsidR="00A82CFD">
                                <w:trPr>
                                  <w:trHeight w:val="15"/>
                                  <w:tblCellSpacing w:w="0" w:type="dxa"/>
                                  <w:jc w:val="center"/>
                                </w:trPr>
                                <w:tc>
                                  <w:tcPr>
                                    <w:tcW w:w="0" w:type="auto"/>
                                    <w:shd w:val="clear" w:color="auto" w:fill="808080"/>
                                    <w:vAlign w:val="center"/>
                                    <w:hideMark/>
                                  </w:tcPr>
                                  <w:p w:rsidR="00A82CFD" w:rsidRDefault="00A82CFD">
                                    <w:pPr>
                                      <w:spacing w:line="15" w:lineRule="atLeast"/>
                                      <w:jc w:val="center"/>
                                    </w:pPr>
                                    <w:r>
                                      <w:rPr>
                                        <w:noProof/>
                                      </w:rPr>
                                      <w:drawing>
                                        <wp:inline distT="0" distB="0" distL="0" distR="0">
                                          <wp:extent cx="47625" cy="95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82CFD" w:rsidRDefault="00A82CFD">
                              <w:pPr>
                                <w:jc w:val="center"/>
                                <w:rPr>
                                  <w:rFonts w:eastAsia="Times New Roman"/>
                                  <w:sz w:val="20"/>
                                  <w:szCs w:val="20"/>
                                </w:rPr>
                              </w:pPr>
                            </w:p>
                          </w:tc>
                        </w:tr>
                      </w:tbl>
                      <w:p w:rsidR="00A82CFD" w:rsidRDefault="00A82CFD">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A82CFD">
                          <w:trPr>
                            <w:tblCellSpacing w:w="0" w:type="dxa"/>
                            <w:jc w:val="center"/>
                          </w:trPr>
                          <w:tc>
                            <w:tcPr>
                              <w:tcW w:w="0" w:type="auto"/>
                              <w:tcMar>
                                <w:top w:w="120" w:type="dxa"/>
                                <w:left w:w="300" w:type="dxa"/>
                                <w:bottom w:w="135" w:type="dxa"/>
                                <w:right w:w="300" w:type="dxa"/>
                              </w:tcMar>
                              <w:hideMark/>
                            </w:tcPr>
                            <w:tbl>
                              <w:tblPr>
                                <w:tblW w:w="1395" w:type="dxa"/>
                                <w:tblCellSpacing w:w="0" w:type="dxa"/>
                                <w:tblCellMar>
                                  <w:left w:w="0" w:type="dxa"/>
                                  <w:right w:w="0" w:type="dxa"/>
                                </w:tblCellMar>
                                <w:tblLook w:val="04A0" w:firstRow="1" w:lastRow="0" w:firstColumn="1" w:lastColumn="0" w:noHBand="0" w:noVBand="1"/>
                              </w:tblPr>
                              <w:tblGrid>
                                <w:gridCol w:w="1410"/>
                              </w:tblGrid>
                              <w:tr w:rsidR="00A82CFD">
                                <w:trPr>
                                  <w:tblCellSpacing w:w="0" w:type="dxa"/>
                                </w:trPr>
                                <w:tc>
                                  <w:tcPr>
                                    <w:tcW w:w="5000" w:type="pct"/>
                                    <w:vAlign w:val="center"/>
                                    <w:hideMark/>
                                  </w:tcPr>
                                  <w:p w:rsidR="00A82CFD" w:rsidRDefault="00A82CFD">
                                    <w:pPr>
                                      <w:jc w:val="center"/>
                                    </w:pPr>
                                    <w:r>
                                      <w:rPr>
                                        <w:noProof/>
                                      </w:rPr>
                                      <w:drawing>
                                        <wp:inline distT="0" distB="0" distL="0" distR="0">
                                          <wp:extent cx="885825" cy="209550"/>
                                          <wp:effectExtent l="0" t="0" r="9525" b="0"/>
                                          <wp:docPr id="3" name="Picture 3" descr="http://files.constantcontact.com/8854e86a401/0f74c036-665c-4148-bcfc-f6af0eae1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8854e86a401/0f74c036-665c-4148-bcfc-f6af0eae198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209550"/>
                                                  </a:xfrm>
                                                  <a:prstGeom prst="rect">
                                                    <a:avLst/>
                                                  </a:prstGeom>
                                                  <a:noFill/>
                                                  <a:ln>
                                                    <a:noFill/>
                                                  </a:ln>
                                                </pic:spPr>
                                              </pic:pic>
                                            </a:graphicData>
                                          </a:graphic>
                                        </wp:inline>
                                      </w:drawing>
                                    </w:r>
                                  </w:p>
                                </w:tc>
                              </w:tr>
                            </w:tbl>
                            <w:p w:rsidR="00A82CFD" w:rsidRDefault="00A82CFD">
                              <w:pPr>
                                <w:rPr>
                                  <w:rFonts w:ascii="Arial" w:hAnsi="Arial" w:cs="Arial"/>
                                  <w:b/>
                                  <w:bCs/>
                                  <w:color w:val="006E6D"/>
                                  <w:sz w:val="28"/>
                                  <w:szCs w:val="28"/>
                                </w:rPr>
                              </w:pPr>
                              <w:r>
                                <w:rPr>
                                  <w:rFonts w:ascii="Arial" w:hAnsi="Arial" w:cs="Arial"/>
                                  <w:b/>
                                  <w:bCs/>
                                  <w:color w:val="006E6D"/>
                                  <w:sz w:val="28"/>
                                  <w:szCs w:val="28"/>
                                </w:rPr>
                                <w:t>Centene ranks #61 on the Fortune 500 List!!</w:t>
                              </w:r>
                            </w:p>
                          </w:tc>
                        </w:tr>
                      </w:tbl>
                      <w:p w:rsidR="00A82CFD" w:rsidRDefault="00A82C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A82CFD">
                          <w:trPr>
                            <w:tblCellSpacing w:w="0" w:type="dxa"/>
                            <w:jc w:val="center"/>
                          </w:trPr>
                          <w:tc>
                            <w:tcPr>
                              <w:tcW w:w="0" w:type="auto"/>
                              <w:tcMar>
                                <w:top w:w="120" w:type="dxa"/>
                                <w:left w:w="300" w:type="dxa"/>
                                <w:bottom w:w="135" w:type="dxa"/>
                                <w:right w:w="300" w:type="dxa"/>
                              </w:tcMar>
                            </w:tcPr>
                            <w:p w:rsidR="00A82CFD" w:rsidRDefault="00A82CFD">
                              <w:pPr>
                                <w:rPr>
                                  <w:rFonts w:ascii="Arial" w:hAnsi="Arial" w:cs="Arial"/>
                                  <w:color w:val="403F42"/>
                                  <w:sz w:val="20"/>
                                  <w:szCs w:val="20"/>
                                </w:rPr>
                              </w:pPr>
                              <w:r>
                                <w:rPr>
                                  <w:rStyle w:val="Strong"/>
                                  <w:rFonts w:ascii="Arial" w:hAnsi="Arial" w:cs="Arial"/>
                                  <w:i/>
                                  <w:iCs/>
                                  <w:color w:val="403F42"/>
                                  <w:sz w:val="20"/>
                                  <w:szCs w:val="20"/>
                                </w:rPr>
                                <w:t>We are proud to be listed as #61 on the Fortune 500 list! </w:t>
                              </w:r>
                            </w:p>
                            <w:p w:rsidR="00A82CFD" w:rsidRDefault="00A82CFD">
                              <w:pPr>
                                <w:rPr>
                                  <w:rFonts w:ascii="Arial" w:hAnsi="Arial" w:cs="Arial"/>
                                  <w:color w:val="403F42"/>
                                  <w:sz w:val="20"/>
                                  <w:szCs w:val="20"/>
                                </w:rPr>
                              </w:pPr>
                            </w:p>
                            <w:p w:rsidR="00A82CFD" w:rsidRDefault="00A82CFD">
                              <w:pPr>
                                <w:rPr>
                                  <w:rFonts w:ascii="Arial" w:hAnsi="Arial" w:cs="Arial"/>
                                  <w:color w:val="403F42"/>
                                  <w:sz w:val="20"/>
                                  <w:szCs w:val="20"/>
                                </w:rPr>
                              </w:pPr>
                              <w:r>
                                <w:rPr>
                                  <w:rStyle w:val="Strong"/>
                                  <w:rFonts w:ascii="Arial" w:hAnsi="Arial" w:cs="Arial"/>
                                  <w:color w:val="403F42"/>
                                  <w:sz w:val="20"/>
                                  <w:szCs w:val="20"/>
                                </w:rPr>
                                <w:t>Our company provides programs and services to government healthcare programs.  We are the country's largest Medicaid managed care organization. </w:t>
                              </w:r>
                            </w:p>
                            <w:p w:rsidR="00A82CFD" w:rsidRDefault="00A82CFD">
                              <w:pPr>
                                <w:rPr>
                                  <w:rFonts w:ascii="Arial" w:hAnsi="Arial" w:cs="Arial"/>
                                  <w:color w:val="403F42"/>
                                  <w:sz w:val="20"/>
                                  <w:szCs w:val="20"/>
                                </w:rPr>
                              </w:pPr>
                            </w:p>
                            <w:p w:rsidR="00A82CFD" w:rsidRDefault="00A82CFD">
                              <w:pPr>
                                <w:rPr>
                                  <w:rFonts w:ascii="Arial" w:hAnsi="Arial" w:cs="Arial"/>
                                  <w:color w:val="403F42"/>
                                  <w:sz w:val="20"/>
                                  <w:szCs w:val="20"/>
                                </w:rPr>
                              </w:pPr>
                              <w:r>
                                <w:rPr>
                                  <w:rStyle w:val="Strong"/>
                                  <w:rFonts w:ascii="Arial" w:hAnsi="Arial" w:cs="Arial"/>
                                  <w:color w:val="403F42"/>
                                  <w:sz w:val="20"/>
                                  <w:szCs w:val="20"/>
                                </w:rPr>
                                <w:t>See our current standing:</w:t>
                              </w:r>
                              <w:r>
                                <w:rPr>
                                  <w:rStyle w:val="Strong"/>
                                  <w:rFonts w:ascii="Arial" w:hAnsi="Arial" w:cs="Arial"/>
                                  <w:color w:val="0000FF"/>
                                  <w:sz w:val="20"/>
                                  <w:szCs w:val="20"/>
                                  <w:u w:val="single"/>
                                </w:rPr>
                                <w:t xml:space="preserve"> </w:t>
                              </w:r>
                              <w:hyperlink r:id="rId16" w:tgtFrame="_blank" w:history="1">
                                <w:r>
                                  <w:rPr>
                                    <w:rStyle w:val="Hyperlink"/>
                                    <w:rFonts w:ascii="Arial" w:hAnsi="Arial" w:cs="Arial"/>
                                    <w:b/>
                                    <w:bCs/>
                                    <w:sz w:val="20"/>
                                    <w:szCs w:val="20"/>
                                  </w:rPr>
                                  <w:t>http://fortune.com/fortune500/centene/</w:t>
                                </w:r>
                              </w:hyperlink>
                            </w:p>
                          </w:tc>
                        </w:tr>
                      </w:tbl>
                      <w:p w:rsidR="00A82CFD" w:rsidRDefault="00A82C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895"/>
                        </w:tblGrid>
                        <w:tr w:rsidR="00A82CFD">
                          <w:trPr>
                            <w:trHeight w:val="15"/>
                            <w:tblCellSpacing w:w="0" w:type="dxa"/>
                            <w:jc w:val="center"/>
                          </w:trPr>
                          <w:tc>
                            <w:tcPr>
                              <w:tcW w:w="0" w:type="auto"/>
                              <w:tcMar>
                                <w:top w:w="0" w:type="dxa"/>
                                <w:left w:w="0" w:type="dxa"/>
                                <w:bottom w:w="135" w:type="dxa"/>
                                <w:right w:w="0" w:type="dxa"/>
                              </w:tcMar>
                              <w:vAlign w:val="center"/>
                              <w:hideMark/>
                            </w:tcPr>
                            <w:p w:rsidR="00A82CFD" w:rsidRDefault="00A82CFD">
                              <w:pPr>
                                <w:spacing w:line="15" w:lineRule="atLeast"/>
                                <w:jc w:val="center"/>
                              </w:pPr>
                              <w:r>
                                <w:rPr>
                                  <w:noProof/>
                                </w:rPr>
                                <w:drawing>
                                  <wp:inline distT="0" distB="0" distL="0" distR="0">
                                    <wp:extent cx="47625" cy="95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82CFD" w:rsidRDefault="00A82CFD">
                        <w:pPr>
                          <w:jc w:val="center"/>
                          <w:rPr>
                            <w:rFonts w:ascii="Calibri" w:hAnsi="Calibri"/>
                            <w:sz w:val="22"/>
                            <w:szCs w:val="22"/>
                          </w:rPr>
                        </w:pPr>
                      </w:p>
                    </w:tc>
                  </w:tr>
                </w:tbl>
                <w:p w:rsidR="00A82CFD" w:rsidRDefault="00A82CFD">
                  <w:pPr>
                    <w:jc w:val="center"/>
                  </w:pPr>
                </w:p>
                <w:tbl>
                  <w:tblPr>
                    <w:tblW w:w="5000" w:type="pct"/>
                    <w:jc w:val="center"/>
                    <w:tblCellSpacing w:w="0" w:type="dxa"/>
                    <w:shd w:val="clear" w:color="auto" w:fill="4D4D4F"/>
                    <w:tblCellMar>
                      <w:left w:w="0" w:type="dxa"/>
                      <w:right w:w="0" w:type="dxa"/>
                    </w:tblCellMar>
                    <w:tblLook w:val="04A0" w:firstRow="1" w:lastRow="0" w:firstColumn="1" w:lastColumn="0" w:noHBand="0" w:noVBand="1"/>
                  </w:tblPr>
                  <w:tblGrid>
                    <w:gridCol w:w="9195"/>
                  </w:tblGrid>
                  <w:tr w:rsidR="00A82CFD">
                    <w:trPr>
                      <w:tblCellSpacing w:w="0" w:type="dxa"/>
                      <w:jc w:val="center"/>
                    </w:trPr>
                    <w:tc>
                      <w:tcPr>
                        <w:tcW w:w="0" w:type="auto"/>
                        <w:shd w:val="clear" w:color="auto" w:fill="4D4D4F"/>
                        <w:tcMar>
                          <w:top w:w="135" w:type="dxa"/>
                          <w:left w:w="0" w:type="dxa"/>
                          <w:bottom w:w="120" w:type="dxa"/>
                          <w:right w:w="0" w:type="dxa"/>
                        </w:tcMar>
                        <w:vAlign w:val="center"/>
                        <w:hideMark/>
                      </w:tcPr>
                      <w:tbl>
                        <w:tblPr>
                          <w:tblW w:w="5000" w:type="pct"/>
                          <w:tblCellSpacing w:w="0" w:type="dxa"/>
                          <w:shd w:val="clear" w:color="auto" w:fill="4D4D4F"/>
                          <w:tblCellMar>
                            <w:left w:w="0" w:type="dxa"/>
                            <w:right w:w="0" w:type="dxa"/>
                          </w:tblCellMar>
                          <w:tblLook w:val="04A0" w:firstRow="1" w:lastRow="0" w:firstColumn="1" w:lastColumn="0" w:noHBand="0" w:noVBand="1"/>
                        </w:tblPr>
                        <w:tblGrid>
                          <w:gridCol w:w="9195"/>
                        </w:tblGrid>
                        <w:tr w:rsidR="00A82CFD">
                          <w:trPr>
                            <w:tblCellSpacing w:w="0" w:type="dxa"/>
                          </w:trPr>
                          <w:tc>
                            <w:tcPr>
                              <w:tcW w:w="0" w:type="auto"/>
                              <w:shd w:val="clear" w:color="auto" w:fill="4D4D4F"/>
                              <w:tcMar>
                                <w:top w:w="120" w:type="dxa"/>
                                <w:left w:w="300" w:type="dxa"/>
                                <w:bottom w:w="135" w:type="dxa"/>
                                <w:right w:w="300" w:type="dxa"/>
                              </w:tcMar>
                              <w:hideMark/>
                            </w:tcPr>
                            <w:p w:rsidR="00A82CFD" w:rsidRDefault="00A82CFD">
                              <w:pPr>
                                <w:jc w:val="center"/>
                                <w:rPr>
                                  <w:rFonts w:ascii="Arial" w:hAnsi="Arial" w:cs="Arial"/>
                                  <w:color w:val="FFFFFF"/>
                                  <w:sz w:val="20"/>
                                  <w:szCs w:val="20"/>
                                </w:rPr>
                              </w:pPr>
                              <w:r>
                                <w:rPr>
                                  <w:rFonts w:ascii="Arial" w:hAnsi="Arial" w:cs="Arial"/>
                                  <w:color w:val="FFFFFF"/>
                                  <w:sz w:val="20"/>
                                  <w:szCs w:val="20"/>
                                </w:rPr>
                                <w:t xml:space="preserve">Medicare Broker Services | Centene Corporation | 844-202-6811 </w:t>
                              </w:r>
                              <w:hyperlink r:id="rId17" w:tgtFrame="_blank" w:history="1">
                                <w:r>
                                  <w:rPr>
                                    <w:rStyle w:val="Hyperlink"/>
                                    <w:rFonts w:ascii="Arial" w:hAnsi="Arial" w:cs="Arial"/>
                                    <w:color w:val="FFFFFF"/>
                                    <w:sz w:val="20"/>
                                    <w:szCs w:val="20"/>
                                    <w:u w:val="none"/>
                                  </w:rPr>
                                  <w:t>medicarebrokerservices@centene.com</w:t>
                                </w:r>
                              </w:hyperlink>
                              <w:r>
                                <w:rPr>
                                  <w:rFonts w:ascii="Arial" w:hAnsi="Arial" w:cs="Arial"/>
                                  <w:color w:val="FFFFFF"/>
                                  <w:sz w:val="20"/>
                                  <w:szCs w:val="20"/>
                                </w:rPr>
                                <w:t xml:space="preserve"> </w:t>
                              </w:r>
                            </w:p>
                          </w:tc>
                        </w:tr>
                      </w:tbl>
                      <w:p w:rsidR="00A82CFD" w:rsidRDefault="00A82CFD">
                        <w:pPr>
                          <w:rPr>
                            <w:rFonts w:eastAsia="Times New Roman"/>
                            <w:sz w:val="20"/>
                            <w:szCs w:val="20"/>
                          </w:rPr>
                        </w:pPr>
                      </w:p>
                    </w:tc>
                  </w:tr>
                </w:tbl>
                <w:p w:rsidR="00A82CFD" w:rsidRDefault="00A82CFD">
                  <w:pPr>
                    <w:jc w:val="center"/>
                    <w:rPr>
                      <w:rFonts w:ascii="Calibri" w:hAnsi="Calibri"/>
                      <w:sz w:val="22"/>
                      <w:szCs w:val="22"/>
                    </w:rPr>
                  </w:pPr>
                </w:p>
              </w:tc>
            </w:tr>
          </w:tbl>
          <w:p w:rsidR="00A82CFD" w:rsidRDefault="00A82CF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45"/>
            </w:tblGrid>
            <w:tr w:rsidR="00A82CFD">
              <w:trPr>
                <w:tblCellSpacing w:w="0" w:type="dxa"/>
                <w:jc w:val="center"/>
                <w:hidden/>
              </w:trPr>
              <w:tc>
                <w:tcPr>
                  <w:tcW w:w="5000" w:type="pct"/>
                  <w:tcMar>
                    <w:top w:w="135" w:type="dxa"/>
                    <w:left w:w="0" w:type="dxa"/>
                    <w:bottom w:w="120" w:type="dxa"/>
                    <w:right w:w="0" w:type="dxa"/>
                  </w:tcMar>
                  <w:hideMark/>
                </w:tcPr>
                <w:p w:rsidR="00A82CFD" w:rsidRDefault="00A82CFD">
                  <w:pPr>
                    <w:rPr>
                      <w:vanish/>
                    </w:rPr>
                  </w:pPr>
                </w:p>
              </w:tc>
            </w:tr>
          </w:tbl>
          <w:p w:rsidR="00A82CFD" w:rsidRDefault="00A82CFD">
            <w:pPr>
              <w:jc w:val="center"/>
              <w:rPr>
                <w:rFonts w:ascii="Calibri" w:hAnsi="Calibri"/>
                <w:sz w:val="22"/>
                <w:szCs w:val="22"/>
              </w:rPr>
            </w:pPr>
          </w:p>
        </w:tc>
      </w:tr>
    </w:tbl>
    <w:p w:rsidR="00A82CFD" w:rsidRDefault="00A82CFD" w:rsidP="00A82CFD">
      <w:r>
        <w:rPr>
          <w:noProof/>
        </w:rPr>
        <w:drawing>
          <wp:inline distT="0" distB="0" distL="0" distR="0">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2F57E3" w:rsidRDefault="002F57E3"/>
    <w:sectPr w:rsidR="002F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57B"/>
    <w:multiLevelType w:val="multilevel"/>
    <w:tmpl w:val="2574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E7E82"/>
    <w:multiLevelType w:val="multilevel"/>
    <w:tmpl w:val="129C4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E6592"/>
    <w:multiLevelType w:val="multilevel"/>
    <w:tmpl w:val="E2D6B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E16A7"/>
    <w:multiLevelType w:val="multilevel"/>
    <w:tmpl w:val="73F63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33418"/>
    <w:multiLevelType w:val="multilevel"/>
    <w:tmpl w:val="70909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A6703"/>
    <w:multiLevelType w:val="multilevel"/>
    <w:tmpl w:val="3066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AE0155"/>
    <w:multiLevelType w:val="multilevel"/>
    <w:tmpl w:val="9C90C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660BE"/>
    <w:multiLevelType w:val="multilevel"/>
    <w:tmpl w:val="6D68B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FD"/>
    <w:rsid w:val="002F57E3"/>
    <w:rsid w:val="00A8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C020"/>
  <w15:chartTrackingRefBased/>
  <w15:docId w15:val="{49B07333-B134-4917-842F-BFCA9FB4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C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CFD"/>
    <w:rPr>
      <w:color w:val="0000FF"/>
      <w:u w:val="single"/>
    </w:rPr>
  </w:style>
  <w:style w:type="character" w:styleId="Strong">
    <w:name w:val="Strong"/>
    <w:basedOn w:val="DefaultParagraphFont"/>
    <w:uiPriority w:val="22"/>
    <w:qFormat/>
    <w:rsid w:val="00A82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2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urldefense.proofpoint.com/v2/url?u=http-3A__r20.rs6.net_tn.jsp-3Ff-3D001ywZ8qpCjPk-2DXKKQ0abcv5HowrbLUeyNtdRz15HqurMPH4UTmCQGh-2Dnn52MWMVMCOHJzddUmN5AV3AIPMZqrU-5FcOtUV50GWQ8p79bAnuf8yCFX-5FEIMwMqi8h0kmFczwrrsPS-2D-2DnD2sELc3xLLoMk6CcMwgM1KVsSo-2DWXwFf29czZzM906Z0d64NRlg5TW6DJbJ5ty0gmbj46rvs4VRhtt5b2U8tr5cH2Xav5OZ3JjYRXeOFpje2Ql9I7XY9zsjoxG-26c-3DeVkHxp-2D7hEX0OJeSVtvnD407jqsyiB-2DMRxz0W2VMv-2Dxg5zcaJOxE1g-3D-3D-26ch-3D8tdYCMKYSMsq2aEU6FbWppq5LEmxYXHMTnCj8t5tpw8CG2AaaqK-2Dkw-3D-3D&amp;d=DwMFaQ&amp;c=C3yH15_3dPz7tObvsoeuOPbPNGkVBZwqD8Lzw8CKvIM&amp;r=-NhvbuRxMqG5EvD8-NGbcnsZJl51yVpjdcUyo6EhbCM&amp;m=JBlK0EzK85_1x4QtiaT8iGvVS73Qo9BwezrHEIQCAJU&amp;s=MlQFjh4KmecysCpFVHjupRpknfTdStMIYhFtwJIgcbk&am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4232A.9F6BD5B0" TargetMode="External"/><Relationship Id="rId12" Type="http://schemas.openxmlformats.org/officeDocument/2006/relationships/hyperlink" Target="https://urldefense.proofpoint.com/v2/url?u=http-3A__r20.rs6.net_tn.jsp-3Ff-3D001ywZ8qpCjPk-2DXKKQ0abcv5HowrbLUeyNtdRz15HqurMPH4UTmCQGh-2Ds3jvPTAU1p0mSNLB6QzfSQq9aRTHtnL1LEDPHICCCkrbVU431hgO4pTDb-5Ff93xhqyWG6JZXgjz7E6U4pVk-5FxwD8QQqQncUGqrYcQ7y973W2sMr-2D-2DiiEPhmw6RnZqwvIBg-3D-3D-26c-3DeVkHxp-2D7hEX0OJeSVtvnD407jqsyiB-2DMRxz0W2VMv-2Dxg5zcaJOxE1g-3D-3D-26ch-3D8tdYCMKYSMsq2aEU6FbWppq5LEmxYXHMTnCj8t5tpw8CG2AaaqK-2Dkw-3D-3D&amp;d=DwMFaQ&amp;c=C3yH15_3dPz7tObvsoeuOPbPNGkVBZwqD8Lzw8CKvIM&amp;r=-NhvbuRxMqG5EvD8-NGbcnsZJl51yVpjdcUyo6EhbCM&amp;m=JBlK0EzK85_1x4QtiaT8iGvVS73Qo9BwezrHEIQCAJU&amp;s=NM7ICmged8w67lwD-CQ_PFbKo8RERruUnpxC9oaZv_c&amp;e=" TargetMode="External"/><Relationship Id="rId17" Type="http://schemas.openxmlformats.org/officeDocument/2006/relationships/hyperlink" Target="mailto:medicarebrokerservices@centene.com" TargetMode="External"/><Relationship Id="rId2" Type="http://schemas.openxmlformats.org/officeDocument/2006/relationships/styles" Target="styles.xml"/><Relationship Id="rId16" Type="http://schemas.openxmlformats.org/officeDocument/2006/relationships/hyperlink" Target="https://urldefense.proofpoint.com/v2/url?u=http-3A__r20.rs6.net_tn.jsp-3Ff-3D001ywZ8qpCjPk-2DXKKQ0abcv5HowrbLUeyNtdRz15HqurMPH4UTmCQGh-2DnJDavEWK2JK7fFz0cWEIHVbqtobUsaVfRAQli0rf0AsElcdd0onrbEhrjLtQP804jkpWCzvcMXZ1MoyXw7taoDVeOakWEqKTTRzqT6Kxlft0WyUfr0PXydbFsHrbfRSjtC3MRVbJ3A13czvTDIUQKA-3D-26c-3DeVkHxp-2D7hEX0OJeSVtvnD407jqsyiB-2DMRxz0W2VMv-2Dxg5zcaJOxE1g-3D-3D-26ch-3D8tdYCMKYSMsq2aEU6FbWppq5LEmxYXHMTnCj8t5tpw8CG2AaaqK-2Dkw-3D-3D&amp;d=DwMFaQ&amp;c=C3yH15_3dPz7tObvsoeuOPbPNGkVBZwqD8Lzw8CKvIM&amp;r=-NhvbuRxMqG5EvD8-NGbcnsZJl51yVpjdcUyo6EhbCM&amp;m=JBlK0EzK85_1x4QtiaT8iGvVS73Qo9BwezrHEIQCAJU&amp;s=aazDua9-YwpLN-6kh0OTMhc4EdlMn5vQALmGzIg_vkc&amp;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proofpoint.com/v2/url?u=http-3A__r20.rs6.net_tn.jsp-3Ff-3D001ywZ8qpCjPk-2DXKKQ0abcv5HowrbLUeyNtdRz15HqurMPH4UTmCQGh-2Ds3jvPTAU1p0mSNLB6QzfSQq9aRTHtnL1LEDPHICCCkrbVU431hgO4pTDb-5Ff93xhqyWG6JZXgjz7E6U4pVk-5FxwD8QQqQncUGqrYcQ7y973W2sMr-2D-2DiiEPhmw6RnZqwvIBg-3D-3D-26c-3DeVkHxp-2D7hEX0OJeSVtvnD407jqsyiB-2DMRxz0W2VMv-2Dxg5zcaJOxE1g-3D-3D-26ch-3D8tdYCMKYSMsq2aEU6FbWppq5LEmxYXHMTnCj8t5tpw8CG2AaaqK-2Dkw-3D-3D&amp;d=DwMFaQ&amp;c=C3yH15_3dPz7tObvsoeuOPbPNGkVBZwqD8Lzw8CKvIM&amp;r=-NhvbuRxMqG5EvD8-NGbcnsZJl51yVpjdcUyo6EhbCM&amp;m=JBlK0EzK85_1x4QtiaT8iGvVS73Qo9BwezrHEIQCAJU&amp;s=NM7ICmged8w67lwD-CQ_PFbKo8RERruUnpxC9oaZv_c&amp;e=" TargetMode="External"/><Relationship Id="rId5" Type="http://schemas.openxmlformats.org/officeDocument/2006/relationships/hyperlink" Target="https://allwellagents.com/" TargetMode="External"/><Relationship Id="rId15" Type="http://schemas.openxmlformats.org/officeDocument/2006/relationships/image" Target="media/image5.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medicarebrokerservices@cent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Griner</dc:creator>
  <cp:keywords/>
  <dc:description/>
  <cp:lastModifiedBy>Ashley Griner</cp:lastModifiedBy>
  <cp:revision>1</cp:revision>
  <dcterms:created xsi:type="dcterms:W3CDTF">2018-08-01T12:16:00Z</dcterms:created>
  <dcterms:modified xsi:type="dcterms:W3CDTF">2018-08-01T12:17:00Z</dcterms:modified>
</cp:coreProperties>
</file>